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50" w:rsidRDefault="004B5750" w:rsidP="004B5750">
      <w:pPr>
        <w:jc w:val="center"/>
        <w:rPr>
          <w:rFonts w:ascii="方正大标宋简体" w:eastAsia="方正大标宋简体" w:hAnsi="方正大标宋简体" w:cs="方正大标宋简体" w:hint="eastAsia"/>
          <w:sz w:val="40"/>
          <w:szCs w:val="48"/>
        </w:rPr>
      </w:pPr>
      <w:r>
        <w:rPr>
          <w:rFonts w:ascii="方正大标宋简体" w:eastAsia="方正大标宋简体" w:hAnsi="方正大标宋简体" w:cs="方正大标宋简体" w:hint="eastAsia"/>
          <w:sz w:val="40"/>
          <w:szCs w:val="48"/>
        </w:rPr>
        <w:t>省教科文卫体工会“五一奖”推荐人选及单位</w:t>
      </w:r>
    </w:p>
    <w:p w:rsidR="004B5750" w:rsidRDefault="004B5750" w:rsidP="004B5750">
      <w:pPr>
        <w:jc w:val="center"/>
        <w:rPr>
          <w:rFonts w:ascii="仿宋" w:eastAsia="仿宋" w:hAnsi="仿宋" w:hint="eastAsia"/>
          <w:sz w:val="24"/>
        </w:rPr>
      </w:pPr>
      <w:r>
        <w:rPr>
          <w:rFonts w:ascii="方正大标宋简体" w:eastAsia="方正大标宋简体" w:hAnsi="方正大标宋简体" w:cs="方正大标宋简体" w:hint="eastAsia"/>
          <w:sz w:val="40"/>
          <w:szCs w:val="48"/>
        </w:rPr>
        <w:t>信息及简要事迹</w:t>
      </w:r>
    </w:p>
    <w:p w:rsidR="004B5750" w:rsidRDefault="004B5750" w:rsidP="004B5750">
      <w:pPr>
        <w:rPr>
          <w:rFonts w:ascii="仿宋" w:eastAsia="仿宋" w:hAnsi="仿宋" w:hint="eastAsia"/>
          <w:sz w:val="30"/>
          <w:szCs w:val="30"/>
        </w:rPr>
      </w:pPr>
    </w:p>
    <w:p w:rsidR="004B5750" w:rsidRDefault="004B5750" w:rsidP="004B5750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1.孟绍勇</w:t>
      </w:r>
      <w:r>
        <w:rPr>
          <w:rFonts w:ascii="仿宋" w:eastAsia="仿宋" w:hAnsi="仿宋" w:hint="eastAsia"/>
          <w:sz w:val="32"/>
          <w:szCs w:val="32"/>
        </w:rPr>
        <w:t>，男，汉族，山西平遥人，1974年5月出生，研究生学历，文学博士，现任希望出版社党支部书记、社长兼总编辑，拟推荐</w:t>
      </w:r>
      <w:r>
        <w:rPr>
          <w:rFonts w:ascii="仿宋" w:eastAsia="仿宋" w:hAnsi="仿宋" w:cs="仿宋" w:hint="eastAsia"/>
          <w:sz w:val="30"/>
          <w:szCs w:val="30"/>
        </w:rPr>
        <w:t>“山西省教科文卫体系统五一劳动奖章”人选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B5750" w:rsidRDefault="004B5750" w:rsidP="004B5750">
      <w:pPr>
        <w:ind w:firstLineChars="200" w:firstLine="640"/>
        <w:rPr>
          <w:rFonts w:ascii="仿宋" w:eastAsia="仿宋" w:hAnsi="仿宋" w:cs="仿宋" w:hint="eastAsia"/>
          <w:sz w:val="32"/>
          <w:szCs w:val="32"/>
          <w:lang w:val="en-GB"/>
        </w:rPr>
      </w:pPr>
      <w:r>
        <w:rPr>
          <w:rFonts w:ascii="仿宋" w:eastAsia="仿宋" w:hAnsi="仿宋" w:hint="eastAsia"/>
          <w:sz w:val="32"/>
          <w:szCs w:val="32"/>
        </w:rPr>
        <w:t>孟绍勇同志发展意识突出，团结带领全社干部职工努力拼搏，圆满完成集团下达的各项任务指标，希望</w:t>
      </w:r>
      <w:proofErr w:type="gramStart"/>
      <w:r>
        <w:rPr>
          <w:rFonts w:ascii="仿宋" w:eastAsia="仿宋" w:hAnsi="仿宋" w:hint="eastAsia"/>
          <w:sz w:val="32"/>
          <w:szCs w:val="32"/>
        </w:rPr>
        <w:t>社连续</w:t>
      </w:r>
      <w:proofErr w:type="gramEnd"/>
      <w:r>
        <w:rPr>
          <w:rFonts w:ascii="仿宋" w:eastAsia="仿宋" w:hAnsi="仿宋" w:hint="eastAsia"/>
          <w:sz w:val="32"/>
          <w:szCs w:val="32"/>
        </w:rPr>
        <w:t>三年被评为优秀单位。经济效益方面，截至2018年，希望社全年实现营业总收入1.2亿元，利润总额2058万元，超额完成了优秀指标，完成率为129%。社会效益方面，组织出版了《中国精神·我们的故事》、《一诺的家风》、“新时代·童心看世界”丛书等多种出版物，先后获省部级以上奖项16项，其中1种图书入选“向党的十九大献礼精品出版物目录”，3个项目入选国家“十三五”重点出版物规划，2种9册图书入选国家新闻出版署“向全国青少年推荐百种优秀图书”</w:t>
      </w:r>
      <w:r>
        <w:rPr>
          <w:rFonts w:ascii="仿宋" w:eastAsia="仿宋" w:hAnsi="仿宋" w:cs="仿宋" w:hint="eastAsia"/>
          <w:sz w:val="32"/>
          <w:szCs w:val="32"/>
          <w:lang w:val="en-GB"/>
        </w:rPr>
        <w:t>，2种图书入选中宣部“优秀儿童文学出版工程”。</w:t>
      </w:r>
    </w:p>
    <w:p w:rsidR="004B5750" w:rsidRDefault="004B5750" w:rsidP="004B5750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2.杨明波</w:t>
      </w:r>
      <w:r>
        <w:rPr>
          <w:rFonts w:ascii="仿宋" w:eastAsia="仿宋" w:hAnsi="仿宋" w:hint="eastAsia"/>
          <w:sz w:val="32"/>
          <w:szCs w:val="32"/>
        </w:rPr>
        <w:t>，男，汉族，山西运城人，1973年11月出生，本科学历，现任山西省印刷物资有限责任公司党总支书记、执行董事、总经理。拟推荐</w:t>
      </w:r>
      <w:r>
        <w:rPr>
          <w:rFonts w:ascii="仿宋" w:eastAsia="仿宋" w:hAnsi="仿宋" w:cs="仿宋" w:hint="eastAsia"/>
          <w:sz w:val="30"/>
          <w:szCs w:val="30"/>
        </w:rPr>
        <w:t>“山西省教科文卫体系统五一劳动奖章”人选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B5750" w:rsidRDefault="004B5750" w:rsidP="004B575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杨明波同志政治素质好，具有较强的政治敏锐性和政治鉴别力；大局观念强，讲原则讲规矩，能自觉维护班子团结和发展稳定的大局，认真落实集团党委决策部署；敢于担当，善于驾驭复杂局面；讲究工作方法，善于协调和团结各方面力量，注重工作效率；工作有魄力，开拓创新精神强，不断完善公司各项管理制度，狠抓落实，持续深化人事制度改革。杨明波同志熟悉业务工作，抓经营管理有思路。面对激烈的市场竞争，他紧紧围绕集团的工作思路与指导思想，一边大力开发业务，一边实行提质增效、防控风险的营销策略。在他的带领下，公司持续稳健发展，连续5年被集团考核评为优秀单位。</w:t>
      </w:r>
    </w:p>
    <w:p w:rsidR="004B5750" w:rsidRDefault="004B5750" w:rsidP="004B5750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3.希望出版社有限公司</w:t>
      </w:r>
      <w:r>
        <w:rPr>
          <w:rFonts w:ascii="仿宋" w:eastAsia="仿宋" w:hAnsi="仿宋" w:hint="eastAsia"/>
          <w:sz w:val="32"/>
          <w:szCs w:val="32"/>
        </w:rPr>
        <w:t>，单位负责人：孟绍勇，职工人数93人，单位地址：太原市建设南路15号。</w:t>
      </w:r>
    </w:p>
    <w:p w:rsidR="004B5750" w:rsidRDefault="004B5750" w:rsidP="004B5750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希望出版社是山西省唯一一家专业少儿出版社。出版范围以少儿类图书为主，涉及教育、文学、科普、低幼、文史、艺术等多个</w:t>
      </w:r>
      <w:proofErr w:type="gramStart"/>
      <w:r>
        <w:rPr>
          <w:rFonts w:ascii="仿宋" w:eastAsia="仿宋" w:hAnsi="仿宋" w:hint="eastAsia"/>
          <w:sz w:val="32"/>
          <w:szCs w:val="32"/>
        </w:rPr>
        <w:t>版块</w:t>
      </w:r>
      <w:proofErr w:type="gramEnd"/>
      <w:r>
        <w:rPr>
          <w:rFonts w:ascii="仿宋" w:eastAsia="仿宋" w:hAnsi="仿宋" w:hint="eastAsia"/>
          <w:sz w:val="32"/>
          <w:szCs w:val="32"/>
        </w:rPr>
        <w:t>。近几年来，希望出版社多次获得国家图书大奖——《流动的花朵》《乍放的玫瑰》和《少年的荣耀》荣获第十一届、第十二届和第十三届精神文明建设“五个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工程”优秀作品奖；《一诺的家风》《老土豆》两种图书一同入选中宣部2017年优秀儿童文学出版工程，是唯一一家有两种图书入选的出版社；《玩具论》荣获第二届出版政府奖；“中国著名儿童文学作家评传丛书”和“中国风·儿童文学</w:t>
      </w:r>
      <w:r>
        <w:rPr>
          <w:rFonts w:ascii="仿宋" w:eastAsia="仿宋" w:hAnsi="仿宋" w:hint="eastAsia"/>
          <w:sz w:val="32"/>
          <w:szCs w:val="32"/>
        </w:rPr>
        <w:lastRenderedPageBreak/>
        <w:t>名作绘本书系”分别荣获第三届和第五届中华优秀出版物图书奖及提名奖；《讲给孩子的中国大自然》荣获国家科学技术进步奖二等奖；《讲给孩子的中国科学》《讲给孩子的世界科学》《流动的花朵》《心灵成长快车》等图书入选“三个一百”原创图书出版工程；《再见》《花瓣狗》《等你来》《29幅年画》等图书入选向全国青少年推荐百种优秀图书。50余种图书输出至英国、法国、约旦、韩国、马来西亚以及我国香港、台湾等地区。2018年，希望出版社被评为“中国版权最具影响力企业”。</w:t>
      </w:r>
    </w:p>
    <w:p w:rsidR="004B5750" w:rsidRDefault="004B5750" w:rsidP="004B5750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4.山西省印刷物资有限责任公司</w:t>
      </w:r>
      <w:r>
        <w:rPr>
          <w:rFonts w:ascii="仿宋" w:eastAsia="仿宋" w:hAnsi="仿宋" w:hint="eastAsia"/>
          <w:sz w:val="32"/>
          <w:szCs w:val="32"/>
        </w:rPr>
        <w:t>，单位负责人：杨明波，职工人数67人，单位地址：太原市建设南路62号。</w:t>
      </w:r>
    </w:p>
    <w:p w:rsidR="004B5750" w:rsidRDefault="004B5750" w:rsidP="004B5750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西省印刷物资公司省内专业从事印刷物资经营的国有企业，公司根连续五年在集团考核中被评为优秀单位。公司党总支被集团党委评为优秀基层党组织，在全国印刷物资公司同行中排名前十。公司始终站在讲政治的高度，按时、保质、保量完成“两教采购和供应”工作，积极参与省重点项目建设如“十八大”“十九大”系列书籍、“农家书屋”系列图书、“山西文华”系列图书等印刷材料供应工作，为系统内外各业务单位提供优质的服务，实现经济效益、社会效益双丰收。公司一直坚持发展是第一要务，保证公司健康可持续发展。不仅紧抓两教供应、社会销售两块主体业务，还创新销售理念，探索电商营销新模式，开启印刷物资网上销</w:t>
      </w:r>
      <w:r>
        <w:rPr>
          <w:rFonts w:ascii="仿宋" w:eastAsia="仿宋" w:hAnsi="仿宋" w:hint="eastAsia"/>
          <w:sz w:val="32"/>
          <w:szCs w:val="32"/>
        </w:rPr>
        <w:lastRenderedPageBreak/>
        <w:t>售先河，</w:t>
      </w:r>
      <w:proofErr w:type="gramStart"/>
      <w:r>
        <w:rPr>
          <w:rFonts w:ascii="仿宋" w:eastAsia="仿宋" w:hAnsi="仿宋" w:hint="eastAsia"/>
          <w:sz w:val="32"/>
          <w:szCs w:val="32"/>
        </w:rPr>
        <w:t>实现线</w:t>
      </w:r>
      <w:proofErr w:type="gramEnd"/>
      <w:r>
        <w:rPr>
          <w:rFonts w:ascii="仿宋" w:eastAsia="仿宋" w:hAnsi="仿宋" w:hint="eastAsia"/>
          <w:sz w:val="32"/>
          <w:szCs w:val="32"/>
        </w:rPr>
        <w:t>上线下结合新的营销模式。促进了主营业务的进一步发展。</w:t>
      </w:r>
    </w:p>
    <w:p w:rsidR="004B5750" w:rsidRDefault="004B5750" w:rsidP="004B5750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5.山西新华书店集团原平有限公司</w:t>
      </w:r>
      <w:r>
        <w:rPr>
          <w:rFonts w:ascii="仿宋" w:eastAsia="仿宋" w:hAnsi="仿宋" w:hint="eastAsia"/>
          <w:sz w:val="32"/>
          <w:szCs w:val="32"/>
        </w:rPr>
        <w:t>，单位负责人：陈文飞，职工人数：34人，单位地址：山西省原平市前进西街79号。</w:t>
      </w:r>
    </w:p>
    <w:p w:rsidR="004B5750" w:rsidRDefault="004B5750" w:rsidP="004B5750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2018年，山西新华书店集团原平有限公司广大干部职工上下一心，奋力拼搏，全面完成了各项任务指标，荣获了新华书店集团教材发行二等奖、教辅发行一等奖。发行十九</w:t>
      </w:r>
      <w:proofErr w:type="gramStart"/>
      <w:r>
        <w:rPr>
          <w:rFonts w:ascii="仿宋" w:eastAsia="仿宋" w:hAnsi="仿宋" w:hint="eastAsia"/>
          <w:sz w:val="32"/>
          <w:szCs w:val="32"/>
        </w:rPr>
        <w:t>大各种</w:t>
      </w:r>
      <w:proofErr w:type="gramEnd"/>
      <w:r>
        <w:rPr>
          <w:rFonts w:ascii="仿宋" w:eastAsia="仿宋" w:hAnsi="仿宋" w:hint="eastAsia"/>
          <w:sz w:val="32"/>
          <w:szCs w:val="32"/>
        </w:rPr>
        <w:t>辅导读物八十余万元。对接原平市委宣传部对《新时代面对面》、《宪法》、《习近平新时代中国特色社会主义思想三十讲》进行全市发文，确保了政治读物发行到每个党员手中。举办了原平市第一届中小学生“新华杯”经典诵读大赛，并为大赛提供了全部奖品赞助；联合原平少工委积极开展“手拉手 传爱心 关爱农村留守儿童图书捐赠公益活动”，捐赠2000多元的图书；通过“全面阅读月”、图书“七进”等活动，为广大读者、部队官兵、中小学生捐赠图书4万余元。</w:t>
      </w:r>
    </w:p>
    <w:p w:rsidR="004B5750" w:rsidRDefault="004B5750" w:rsidP="004B5750">
      <w:pPr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6.山西人民印刷有限责任公司</w:t>
      </w:r>
      <w:r>
        <w:rPr>
          <w:rFonts w:ascii="仿宋" w:eastAsia="仿宋" w:hAnsi="仿宋" w:hint="eastAsia"/>
          <w:sz w:val="32"/>
          <w:szCs w:val="32"/>
        </w:rPr>
        <w:t>，单位负责人：任文庆，职工人数80人，单位地址：山西省孝义市新义西街525号。</w:t>
      </w:r>
    </w:p>
    <w:p w:rsidR="0019007F" w:rsidRDefault="004B5750" w:rsidP="004B5750">
      <w:r>
        <w:rPr>
          <w:rFonts w:ascii="仿宋" w:eastAsia="仿宋" w:hAnsi="仿宋" w:cs="仿宋" w:hint="eastAsia"/>
          <w:sz w:val="32"/>
          <w:szCs w:val="32"/>
        </w:rPr>
        <w:t>书刊车间是人印公司三大主力生产车间之一，每年承担着公司</w:t>
      </w:r>
      <w:r>
        <w:rPr>
          <w:rFonts w:ascii="仿宋" w:eastAsia="仿宋" w:hAnsi="仿宋" w:cs="仿宋"/>
          <w:sz w:val="32"/>
          <w:szCs w:val="32"/>
        </w:rPr>
        <w:t xml:space="preserve"> 85%</w:t>
      </w:r>
      <w:r>
        <w:rPr>
          <w:rFonts w:ascii="仿宋" w:eastAsia="仿宋" w:hAnsi="仿宋" w:cs="仿宋" w:hint="eastAsia"/>
          <w:sz w:val="32"/>
          <w:szCs w:val="32"/>
        </w:rPr>
        <w:t>的两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教生产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任务。近年来，面对生产任务异常集中、人员严重不足、设备产能有限等诸多困难，书刊人创新工作，攻坚克难，打赢了一场又一场决战两教的生产战役，确保了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“课前到书人手一册”政治任务的圆满完成。在单品种增多、产品结构更为复杂的情况下，各项指标实现不同程度增长。其中，彩色产品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年完成</w:t>
      </w:r>
      <w:r>
        <w:rPr>
          <w:rFonts w:ascii="仿宋" w:eastAsia="仿宋" w:hAnsi="仿宋" w:cs="仿宋"/>
          <w:sz w:val="32"/>
          <w:szCs w:val="32"/>
        </w:rPr>
        <w:t>162.8</w:t>
      </w:r>
      <w:r>
        <w:rPr>
          <w:rFonts w:ascii="仿宋" w:eastAsia="仿宋" w:hAnsi="仿宋" w:cs="仿宋" w:hint="eastAsia"/>
          <w:sz w:val="32"/>
          <w:szCs w:val="32"/>
        </w:rPr>
        <w:t>万色令，</w:t>
      </w:r>
      <w:r>
        <w:rPr>
          <w:rFonts w:ascii="仿宋" w:eastAsia="仿宋" w:hAnsi="仿宋" w:cs="仿宋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147</w:t>
      </w:r>
      <w:r>
        <w:rPr>
          <w:rFonts w:ascii="仿宋" w:eastAsia="仿宋" w:hAnsi="仿宋" w:cs="仿宋" w:hint="eastAsia"/>
          <w:sz w:val="32"/>
          <w:szCs w:val="32"/>
        </w:rPr>
        <w:t>万色令，同比增长</w:t>
      </w:r>
      <w:r>
        <w:rPr>
          <w:rFonts w:ascii="仿宋" w:eastAsia="仿宋" w:hAnsi="仿宋" w:cs="仿宋"/>
          <w:sz w:val="32"/>
          <w:szCs w:val="32"/>
        </w:rPr>
        <w:t>10.7%</w:t>
      </w:r>
      <w:r>
        <w:rPr>
          <w:rFonts w:ascii="仿宋" w:eastAsia="仿宋" w:hAnsi="仿宋" w:cs="仿宋" w:hint="eastAsia"/>
          <w:sz w:val="32"/>
          <w:szCs w:val="32"/>
        </w:rPr>
        <w:t>；百元产值成本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16.4</w:t>
      </w:r>
      <w:r>
        <w:rPr>
          <w:rFonts w:ascii="仿宋" w:eastAsia="仿宋" w:hAnsi="仿宋" w:cs="仿宋" w:hint="eastAsia"/>
          <w:sz w:val="32"/>
          <w:szCs w:val="32"/>
        </w:rPr>
        <w:t>元，</w:t>
      </w:r>
      <w:r>
        <w:rPr>
          <w:rFonts w:ascii="仿宋" w:eastAsia="仿宋" w:hAnsi="仿宋" w:cs="仿宋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16.9</w:t>
      </w:r>
      <w:r>
        <w:rPr>
          <w:rFonts w:ascii="仿宋" w:eastAsia="仿宋" w:hAnsi="仿宋" w:cs="仿宋" w:hint="eastAsia"/>
          <w:sz w:val="32"/>
          <w:szCs w:val="32"/>
        </w:rPr>
        <w:t>元，在纸张、油墨等原辅材料价格不同程度上涨的情况下，仍实现同比下降</w:t>
      </w:r>
      <w:r>
        <w:rPr>
          <w:rFonts w:ascii="仿宋" w:eastAsia="仿宋" w:hAnsi="仿宋" w:cs="仿宋"/>
          <w:sz w:val="32"/>
          <w:szCs w:val="32"/>
        </w:rPr>
        <w:t>2.95%</w:t>
      </w:r>
      <w:r>
        <w:rPr>
          <w:rFonts w:ascii="仿宋" w:eastAsia="仿宋" w:hAnsi="仿宋" w:cs="仿宋" w:hint="eastAsia"/>
          <w:sz w:val="32"/>
          <w:szCs w:val="32"/>
        </w:rPr>
        <w:t>；职工收入实现</w:t>
      </w:r>
      <w:r>
        <w:rPr>
          <w:rFonts w:ascii="仿宋" w:eastAsia="仿宋" w:hAnsi="仿宋" w:cs="仿宋"/>
          <w:sz w:val="32"/>
          <w:szCs w:val="32"/>
        </w:rPr>
        <w:t>5%</w:t>
      </w:r>
      <w:r>
        <w:rPr>
          <w:rFonts w:ascii="仿宋" w:eastAsia="仿宋" w:hAnsi="仿宋" w:cs="仿宋" w:hint="eastAsia"/>
          <w:sz w:val="32"/>
          <w:szCs w:val="32"/>
        </w:rPr>
        <w:t>左右的增长。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月完成彩色</w:t>
      </w:r>
      <w:r>
        <w:rPr>
          <w:rFonts w:ascii="仿宋" w:eastAsia="仿宋" w:hAnsi="仿宋" w:cs="仿宋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万色令，居历史第二月产高产纪录。印制的《世界反法西斯战争中的山西抗战文学上下卷》获上海印刷大奖铜奖，《中国战场之共赴国难》获山西出版奖印刷奖优秀奖，《中国故事励志卷》获中华印制大奖优秀奖。获山西出版传媒集团表彰的两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教最佳印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装质量奖。</w:t>
      </w:r>
      <w:bookmarkStart w:id="0" w:name="_GoBack"/>
      <w:bookmarkEnd w:id="0"/>
    </w:p>
    <w:sectPr w:rsidR="00190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50"/>
    <w:rsid w:val="0019007F"/>
    <w:rsid w:val="004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jaogun</dc:creator>
  <cp:lastModifiedBy>jaogun</cp:lastModifiedBy>
  <cp:revision>1</cp:revision>
  <dcterms:created xsi:type="dcterms:W3CDTF">2019-04-30T10:04:00Z</dcterms:created>
  <dcterms:modified xsi:type="dcterms:W3CDTF">2019-04-30T10:04:00Z</dcterms:modified>
</cp:coreProperties>
</file>