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7978" w:rsidRDefault="00107978">
      <w:pPr>
        <w:spacing w:line="300" w:lineRule="auto"/>
        <w:jc w:val="center"/>
        <w:rPr>
          <w:rFonts w:ascii="黑体" w:eastAsia="黑体" w:hAnsi="黑体"/>
          <w:sz w:val="32"/>
          <w:szCs w:val="32"/>
        </w:rPr>
      </w:pPr>
    </w:p>
    <w:p w:rsidR="00107978" w:rsidRDefault="003E68D9">
      <w:pPr>
        <w:spacing w:line="300" w:lineRule="auto"/>
        <w:jc w:val="center"/>
        <w:rPr>
          <w:rFonts w:ascii="黑体" w:eastAsia="黑体" w:hAnsi="黑体"/>
          <w:sz w:val="32"/>
          <w:szCs w:val="32"/>
        </w:rPr>
      </w:pPr>
      <w:r>
        <w:rPr>
          <w:rFonts w:ascii="黑体" w:eastAsia="黑体" w:hAnsi="黑体" w:hint="eastAsia"/>
          <w:sz w:val="32"/>
          <w:szCs w:val="32"/>
        </w:rPr>
        <w:t>山西科学技术出版社有限责任公司</w:t>
      </w:r>
    </w:p>
    <w:p w:rsidR="00107978" w:rsidRDefault="003E68D9">
      <w:pPr>
        <w:spacing w:after="100" w:afterAutospacing="1" w:line="300" w:lineRule="auto"/>
        <w:jc w:val="center"/>
        <w:rPr>
          <w:rFonts w:ascii="黑体" w:eastAsia="黑体" w:hAnsi="黑体"/>
          <w:sz w:val="32"/>
          <w:szCs w:val="32"/>
        </w:rPr>
      </w:pPr>
      <w:r>
        <w:rPr>
          <w:rFonts w:ascii="黑体" w:eastAsia="黑体" w:hAnsi="黑体" w:hint="eastAsia"/>
          <w:sz w:val="32"/>
          <w:szCs w:val="32"/>
        </w:rPr>
        <w:t>20</w:t>
      </w:r>
      <w:r>
        <w:rPr>
          <w:rFonts w:ascii="黑体" w:eastAsia="黑体" w:hAnsi="黑体" w:hint="eastAsia"/>
          <w:sz w:val="32"/>
          <w:szCs w:val="32"/>
        </w:rPr>
        <w:t>21</w:t>
      </w:r>
      <w:r>
        <w:rPr>
          <w:rFonts w:ascii="黑体" w:eastAsia="黑体" w:hAnsi="黑体" w:hint="eastAsia"/>
          <w:sz w:val="32"/>
          <w:szCs w:val="32"/>
        </w:rPr>
        <w:t>年度财务等重大信息公开</w:t>
      </w:r>
    </w:p>
    <w:p w:rsidR="00107978" w:rsidRDefault="003E68D9">
      <w:pPr>
        <w:pStyle w:val="1"/>
        <w:spacing w:before="100" w:beforeAutospacing="1" w:after="100" w:afterAutospacing="1" w:line="300" w:lineRule="auto"/>
      </w:pPr>
      <w:r>
        <w:rPr>
          <w:rFonts w:hint="eastAsia"/>
        </w:rPr>
        <w:t>第一节</w:t>
      </w:r>
      <w:r>
        <w:rPr>
          <w:rFonts w:hint="eastAsia"/>
        </w:rPr>
        <w:t xml:space="preserve">  </w:t>
      </w:r>
      <w:r>
        <w:rPr>
          <w:rFonts w:hint="eastAsia"/>
        </w:rPr>
        <w:t>年度报告</w:t>
      </w:r>
    </w:p>
    <w:p w:rsidR="00107978" w:rsidRDefault="003E68D9" w:rsidP="001D3953">
      <w:pPr>
        <w:pStyle w:val="2"/>
        <w:adjustRightInd w:val="0"/>
        <w:snapToGrid w:val="0"/>
        <w:spacing w:beforeLines="50" w:afterLines="0" w:line="360" w:lineRule="auto"/>
        <w:ind w:firstLine="562"/>
      </w:pPr>
      <w:r>
        <w:rPr>
          <w:rFonts w:hint="eastAsia"/>
        </w:rPr>
        <w:t>一、企业基本情况</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企业名称：山西科学技术出版社有限责任公司</w:t>
      </w:r>
      <w:r>
        <w:rPr>
          <w:rFonts w:ascii="宋体" w:hAnsi="宋体" w:hint="eastAsia"/>
          <w:sz w:val="24"/>
          <w:szCs w:val="24"/>
        </w:rPr>
        <w:t xml:space="preserve"> </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法定代表人：</w:t>
      </w:r>
      <w:r>
        <w:rPr>
          <w:rFonts w:ascii="宋体" w:hAnsi="宋体" w:hint="eastAsia"/>
          <w:sz w:val="24"/>
          <w:szCs w:val="24"/>
        </w:rPr>
        <w:t>阎文凯</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出资人：山西出版传媒集团有限责任公司</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注册地址：太原市建设南路</w:t>
      </w:r>
      <w:r>
        <w:rPr>
          <w:rFonts w:ascii="宋体" w:hAnsi="宋体" w:hint="eastAsia"/>
          <w:sz w:val="24"/>
          <w:szCs w:val="24"/>
        </w:rPr>
        <w:t>21</w:t>
      </w:r>
      <w:r>
        <w:rPr>
          <w:rFonts w:ascii="宋体" w:hAnsi="宋体" w:hint="eastAsia"/>
          <w:sz w:val="24"/>
          <w:szCs w:val="24"/>
        </w:rPr>
        <w:t>号</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办公地址：太原市建设南路</w:t>
      </w:r>
      <w:r>
        <w:rPr>
          <w:rFonts w:ascii="宋体" w:hAnsi="宋体" w:hint="eastAsia"/>
          <w:sz w:val="24"/>
          <w:szCs w:val="24"/>
        </w:rPr>
        <w:t>21</w:t>
      </w:r>
      <w:r>
        <w:rPr>
          <w:rFonts w:ascii="宋体" w:hAnsi="宋体" w:hint="eastAsia"/>
          <w:sz w:val="24"/>
          <w:szCs w:val="24"/>
        </w:rPr>
        <w:t>号</w:t>
      </w:r>
      <w:r>
        <w:rPr>
          <w:rFonts w:ascii="宋体" w:hAnsi="宋体" w:hint="eastAsia"/>
          <w:sz w:val="24"/>
          <w:szCs w:val="24"/>
        </w:rPr>
        <w:t xml:space="preserve"> </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邮政编码：</w:t>
      </w:r>
      <w:r>
        <w:rPr>
          <w:rFonts w:ascii="宋体" w:hAnsi="宋体" w:hint="eastAsia"/>
          <w:sz w:val="24"/>
          <w:szCs w:val="24"/>
        </w:rPr>
        <w:t>030012</w:t>
      </w:r>
    </w:p>
    <w:p w:rsidR="00107978" w:rsidRDefault="003E68D9">
      <w:pPr>
        <w:adjustRightInd w:val="0"/>
        <w:snapToGrid w:val="0"/>
        <w:spacing w:line="360" w:lineRule="auto"/>
        <w:ind w:firstLineChars="200" w:firstLine="480"/>
        <w:rPr>
          <w:rFonts w:ascii="宋体" w:hAnsi="宋体" w:cs="Times New Roman"/>
          <w:sz w:val="24"/>
          <w:szCs w:val="24"/>
        </w:rPr>
      </w:pPr>
      <w:r>
        <w:rPr>
          <w:rFonts w:ascii="宋体" w:hAnsi="宋体" w:hint="eastAsia"/>
          <w:sz w:val="24"/>
          <w:szCs w:val="24"/>
        </w:rPr>
        <w:t>电子信箱：</w:t>
      </w:r>
      <w:r>
        <w:rPr>
          <w:rFonts w:ascii="宋体" w:hAnsi="宋体" w:cs="Times New Roman" w:hint="eastAsia"/>
          <w:sz w:val="24"/>
          <w:szCs w:val="24"/>
        </w:rPr>
        <w:t>sxkjcbs@163.com</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经营范围：主营教科书、教辅类图书、科学技术教育方面的图书音像读物的出版发行。兼营科技图书广告；纸张、木浆、印制品及材料、文具用品、工艺美术品的销售；健康咨询（不含医疗）；礼仪庆典服务。</w:t>
      </w:r>
    </w:p>
    <w:p w:rsidR="00107978" w:rsidRDefault="003E68D9">
      <w:pPr>
        <w:adjustRightInd w:val="0"/>
        <w:snapToGrid w:val="0"/>
        <w:spacing w:line="360" w:lineRule="auto"/>
        <w:ind w:firstLineChars="200" w:firstLine="480"/>
        <w:rPr>
          <w:rFonts w:ascii="楷体_GB2312" w:eastAsia="楷体_GB2312" w:hAnsi="宋体"/>
          <w:sz w:val="24"/>
          <w:szCs w:val="24"/>
        </w:rPr>
      </w:pPr>
      <w:r>
        <w:rPr>
          <w:rFonts w:ascii="宋体" w:hAnsi="宋体" w:hint="eastAsia"/>
          <w:sz w:val="24"/>
          <w:szCs w:val="24"/>
        </w:rPr>
        <w:t>企业简介：</w:t>
      </w:r>
      <w:r>
        <w:rPr>
          <w:rFonts w:ascii="宋体" w:hAnsi="宋体"/>
          <w:sz w:val="24"/>
          <w:szCs w:val="24"/>
        </w:rPr>
        <w:t>1984</w:t>
      </w:r>
      <w:r>
        <w:rPr>
          <w:rFonts w:ascii="宋体" w:hAnsi="宋体"/>
          <w:sz w:val="24"/>
          <w:szCs w:val="24"/>
        </w:rPr>
        <w:t>年根据文化部文出字（</w:t>
      </w:r>
      <w:r>
        <w:rPr>
          <w:rFonts w:ascii="宋体" w:hAnsi="宋体"/>
          <w:sz w:val="24"/>
          <w:szCs w:val="24"/>
        </w:rPr>
        <w:t>84</w:t>
      </w:r>
      <w:r>
        <w:rPr>
          <w:rFonts w:ascii="宋体" w:hAnsi="宋体"/>
          <w:sz w:val="24"/>
          <w:szCs w:val="24"/>
        </w:rPr>
        <w:t>）第</w:t>
      </w:r>
      <w:r>
        <w:rPr>
          <w:rFonts w:ascii="宋体" w:hAnsi="宋体"/>
          <w:sz w:val="24"/>
          <w:szCs w:val="24"/>
        </w:rPr>
        <w:t>1464</w:t>
      </w:r>
      <w:r>
        <w:rPr>
          <w:rFonts w:ascii="宋体" w:hAnsi="宋体"/>
          <w:sz w:val="24"/>
          <w:szCs w:val="24"/>
        </w:rPr>
        <w:t>号文件，成立了山西科学教育出版社；</w:t>
      </w:r>
      <w:r>
        <w:rPr>
          <w:rFonts w:ascii="宋体" w:hAnsi="宋体"/>
          <w:sz w:val="24"/>
          <w:szCs w:val="24"/>
        </w:rPr>
        <w:t>1991</w:t>
      </w:r>
      <w:r>
        <w:rPr>
          <w:rFonts w:ascii="宋体" w:hAnsi="宋体"/>
          <w:sz w:val="24"/>
          <w:szCs w:val="24"/>
        </w:rPr>
        <w:t>年</w:t>
      </w:r>
      <w:r>
        <w:rPr>
          <w:rFonts w:ascii="宋体" w:hAnsi="宋体"/>
          <w:sz w:val="24"/>
          <w:szCs w:val="24"/>
        </w:rPr>
        <w:t>5</w:t>
      </w:r>
      <w:r>
        <w:rPr>
          <w:rFonts w:ascii="宋体" w:hAnsi="宋体"/>
          <w:sz w:val="24"/>
          <w:szCs w:val="24"/>
        </w:rPr>
        <w:t>月，根据国家新闻出版署（</w:t>
      </w:r>
      <w:r>
        <w:rPr>
          <w:rFonts w:ascii="宋体" w:hAnsi="宋体"/>
          <w:sz w:val="24"/>
          <w:szCs w:val="24"/>
        </w:rPr>
        <w:t>91</w:t>
      </w:r>
      <w:r>
        <w:rPr>
          <w:rFonts w:ascii="宋体" w:hAnsi="宋体"/>
          <w:sz w:val="24"/>
          <w:szCs w:val="24"/>
        </w:rPr>
        <w:t>）新出图字第</w:t>
      </w:r>
      <w:r>
        <w:rPr>
          <w:rFonts w:ascii="宋体" w:hAnsi="宋体"/>
          <w:sz w:val="24"/>
          <w:szCs w:val="24"/>
        </w:rPr>
        <w:t>425</w:t>
      </w:r>
      <w:r>
        <w:rPr>
          <w:rFonts w:ascii="宋体" w:hAnsi="宋体"/>
          <w:sz w:val="24"/>
          <w:szCs w:val="24"/>
        </w:rPr>
        <w:t>号文件更名为山西科学技术出版社。</w:t>
      </w:r>
      <w:r>
        <w:rPr>
          <w:rFonts w:ascii="宋体" w:hAnsi="宋体" w:hint="eastAsia"/>
          <w:sz w:val="24"/>
          <w:szCs w:val="24"/>
        </w:rPr>
        <w:t>2018</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月，根据集团晋出传集发【</w:t>
      </w:r>
      <w:r>
        <w:rPr>
          <w:rFonts w:ascii="宋体" w:hAnsi="宋体" w:hint="eastAsia"/>
          <w:sz w:val="24"/>
          <w:szCs w:val="24"/>
        </w:rPr>
        <w:t>2018</w:t>
      </w:r>
      <w:r>
        <w:rPr>
          <w:rFonts w:ascii="宋体" w:hAnsi="宋体" w:hint="eastAsia"/>
          <w:sz w:val="24"/>
          <w:szCs w:val="24"/>
        </w:rPr>
        <w:t>】</w:t>
      </w:r>
      <w:r>
        <w:rPr>
          <w:rFonts w:ascii="宋体" w:hAnsi="宋体" w:hint="eastAsia"/>
          <w:sz w:val="24"/>
          <w:szCs w:val="24"/>
        </w:rPr>
        <w:t>18</w:t>
      </w:r>
      <w:r>
        <w:rPr>
          <w:rFonts w:ascii="宋体" w:hAnsi="宋体" w:hint="eastAsia"/>
          <w:sz w:val="24"/>
          <w:szCs w:val="24"/>
        </w:rPr>
        <w:t>号文件，更名为山西科学技术出版社有限责任公司，</w:t>
      </w:r>
      <w:r>
        <w:rPr>
          <w:rFonts w:ascii="宋体" w:hAnsi="宋体" w:hint="eastAsia"/>
          <w:sz w:val="24"/>
          <w:szCs w:val="24"/>
        </w:rPr>
        <w:t>经太原市工商行政管理局登记注册，核发了注册号为</w:t>
      </w:r>
      <w:r>
        <w:rPr>
          <w:rFonts w:ascii="宋体" w:hAnsi="宋体" w:hint="eastAsia"/>
          <w:sz w:val="24"/>
          <w:szCs w:val="24"/>
        </w:rPr>
        <w:t>91</w:t>
      </w:r>
      <w:r>
        <w:rPr>
          <w:rFonts w:ascii="宋体" w:hAnsi="宋体" w:hint="eastAsia"/>
          <w:sz w:val="24"/>
          <w:szCs w:val="24"/>
        </w:rPr>
        <w:t>140100405748105C</w:t>
      </w:r>
      <w:r>
        <w:rPr>
          <w:rFonts w:ascii="宋体" w:hAnsi="宋体" w:hint="eastAsia"/>
          <w:sz w:val="24"/>
          <w:szCs w:val="24"/>
        </w:rPr>
        <w:t>的《企业法人营业执照》，现任法定代表人</w:t>
      </w:r>
      <w:r>
        <w:rPr>
          <w:rFonts w:ascii="宋体" w:hAnsi="宋体" w:hint="eastAsia"/>
          <w:sz w:val="24"/>
          <w:szCs w:val="24"/>
        </w:rPr>
        <w:t>阎文凯</w:t>
      </w:r>
      <w:r>
        <w:rPr>
          <w:rFonts w:ascii="宋体" w:hAnsi="宋体" w:hint="eastAsia"/>
          <w:sz w:val="24"/>
          <w:szCs w:val="24"/>
        </w:rPr>
        <w:t>。增值税管理税务机关为太原市迎泽区税务局二分局，纳税人识别号：</w:t>
      </w:r>
      <w:r>
        <w:rPr>
          <w:rFonts w:ascii="宋体" w:hAnsi="宋体" w:hint="eastAsia"/>
          <w:sz w:val="24"/>
          <w:szCs w:val="24"/>
        </w:rPr>
        <w:t>91140100405748105C</w:t>
      </w:r>
      <w:r>
        <w:rPr>
          <w:rFonts w:ascii="宋体" w:hAnsi="宋体" w:hint="eastAsia"/>
          <w:sz w:val="24"/>
          <w:szCs w:val="24"/>
        </w:rPr>
        <w:t>。企业所得税归太原市迎泽区税务局二分局管理</w:t>
      </w:r>
      <w:r>
        <w:rPr>
          <w:rFonts w:ascii="宋体" w:hAnsi="宋体" w:hint="eastAsia"/>
          <w:sz w:val="24"/>
          <w:szCs w:val="24"/>
        </w:rPr>
        <w:t>。</w:t>
      </w:r>
      <w:r>
        <w:rPr>
          <w:rFonts w:ascii="宋体" w:hAnsi="宋体" w:hint="eastAsia"/>
          <w:sz w:val="24"/>
          <w:szCs w:val="24"/>
        </w:rPr>
        <w:t>截止</w:t>
      </w:r>
      <w:r>
        <w:rPr>
          <w:rFonts w:ascii="宋体" w:hAnsi="宋体" w:hint="eastAsia"/>
          <w:sz w:val="24"/>
          <w:szCs w:val="24"/>
        </w:rPr>
        <w:t>20</w:t>
      </w:r>
      <w:r>
        <w:rPr>
          <w:rFonts w:ascii="宋体" w:hAnsi="宋体" w:hint="eastAsia"/>
          <w:sz w:val="24"/>
          <w:szCs w:val="24"/>
        </w:rPr>
        <w:t>21</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日有职工</w:t>
      </w:r>
      <w:r>
        <w:rPr>
          <w:rFonts w:ascii="宋体" w:hAnsi="宋体" w:hint="eastAsia"/>
          <w:sz w:val="24"/>
          <w:szCs w:val="24"/>
        </w:rPr>
        <w:t>59</w:t>
      </w:r>
      <w:r>
        <w:rPr>
          <w:rFonts w:ascii="宋体" w:hAnsi="宋体" w:hint="eastAsia"/>
          <w:sz w:val="24"/>
          <w:szCs w:val="24"/>
        </w:rPr>
        <w:t>人。</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山西科学技术出版社有限责任公司是我省唯一一家主要出版科学技术类图书的专业出版社，三十年来坚持面向市场，注重实用的出版特色，打造出了中医、武术两大优势品牌，并发展出《研究性学习》《山西省省情教育》等一系列省编教材。</w:t>
      </w:r>
    </w:p>
    <w:p w:rsidR="00107978" w:rsidRDefault="00107978">
      <w:pPr>
        <w:adjustRightInd w:val="0"/>
        <w:snapToGrid w:val="0"/>
        <w:spacing w:line="360" w:lineRule="auto"/>
        <w:rPr>
          <w:rFonts w:ascii="宋体" w:hAnsi="宋体"/>
          <w:sz w:val="24"/>
          <w:szCs w:val="24"/>
        </w:rPr>
      </w:pPr>
    </w:p>
    <w:p w:rsidR="00107978" w:rsidRDefault="00107978">
      <w:pPr>
        <w:adjustRightInd w:val="0"/>
        <w:snapToGrid w:val="0"/>
        <w:spacing w:line="360" w:lineRule="auto"/>
        <w:rPr>
          <w:rFonts w:ascii="宋体" w:hAnsi="宋体"/>
          <w:sz w:val="24"/>
          <w:szCs w:val="24"/>
        </w:rPr>
      </w:pPr>
    </w:p>
    <w:p w:rsidR="00107978" w:rsidRDefault="003E68D9" w:rsidP="001D3953">
      <w:pPr>
        <w:pStyle w:val="2"/>
        <w:adjustRightInd w:val="0"/>
        <w:snapToGrid w:val="0"/>
        <w:spacing w:beforeLines="50" w:afterLines="0" w:line="360" w:lineRule="auto"/>
        <w:ind w:firstLine="562"/>
      </w:pPr>
      <w:r>
        <w:rPr>
          <w:rFonts w:hint="eastAsia"/>
        </w:rPr>
        <w:lastRenderedPageBreak/>
        <w:t>二、主要会计数据和财务指标</w:t>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3"/>
        <w:gridCol w:w="1984"/>
        <w:gridCol w:w="1984"/>
        <w:gridCol w:w="1984"/>
      </w:tblGrid>
      <w:tr w:rsidR="00107978">
        <w:trPr>
          <w:trHeight w:val="468"/>
        </w:trPr>
        <w:tc>
          <w:tcPr>
            <w:tcW w:w="2063" w:type="dxa"/>
            <w:vMerge w:val="restart"/>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1984" w:type="dxa"/>
            <w:vMerge w:val="restart"/>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年初余额</w:t>
            </w:r>
          </w:p>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（万元）</w:t>
            </w:r>
          </w:p>
        </w:tc>
        <w:tc>
          <w:tcPr>
            <w:tcW w:w="1984" w:type="dxa"/>
            <w:vMerge w:val="restart"/>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期末余额</w:t>
            </w:r>
          </w:p>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（万元）</w:t>
            </w:r>
          </w:p>
        </w:tc>
        <w:tc>
          <w:tcPr>
            <w:tcW w:w="1984" w:type="dxa"/>
            <w:vMerge w:val="restart"/>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变动比率</w:t>
            </w:r>
          </w:p>
        </w:tc>
      </w:tr>
      <w:tr w:rsidR="00107978">
        <w:trPr>
          <w:trHeight w:val="468"/>
        </w:trPr>
        <w:tc>
          <w:tcPr>
            <w:tcW w:w="2063" w:type="dxa"/>
            <w:vMerge/>
            <w:vAlign w:val="center"/>
          </w:tcPr>
          <w:p w:rsidR="00107978" w:rsidRDefault="00107978">
            <w:pPr>
              <w:widowControl/>
              <w:spacing w:line="300" w:lineRule="auto"/>
              <w:ind w:firstLineChars="200" w:firstLine="420"/>
              <w:jc w:val="center"/>
              <w:rPr>
                <w:rFonts w:ascii="宋体" w:hAnsi="宋体" w:cs="宋体"/>
                <w:kern w:val="0"/>
                <w:szCs w:val="21"/>
              </w:rPr>
            </w:pPr>
          </w:p>
        </w:tc>
        <w:tc>
          <w:tcPr>
            <w:tcW w:w="1984" w:type="dxa"/>
            <w:vMerge/>
            <w:vAlign w:val="center"/>
          </w:tcPr>
          <w:p w:rsidR="00107978" w:rsidRDefault="00107978">
            <w:pPr>
              <w:widowControl/>
              <w:spacing w:line="300" w:lineRule="auto"/>
              <w:ind w:firstLineChars="200" w:firstLine="420"/>
              <w:jc w:val="center"/>
              <w:rPr>
                <w:rFonts w:ascii="宋体" w:hAnsi="宋体" w:cs="宋体"/>
                <w:kern w:val="0"/>
                <w:szCs w:val="21"/>
              </w:rPr>
            </w:pPr>
          </w:p>
        </w:tc>
        <w:tc>
          <w:tcPr>
            <w:tcW w:w="1984" w:type="dxa"/>
            <w:vMerge/>
            <w:vAlign w:val="center"/>
          </w:tcPr>
          <w:p w:rsidR="00107978" w:rsidRDefault="00107978">
            <w:pPr>
              <w:widowControl/>
              <w:spacing w:line="300" w:lineRule="auto"/>
              <w:ind w:firstLineChars="200" w:firstLine="420"/>
              <w:jc w:val="center"/>
              <w:rPr>
                <w:rFonts w:ascii="宋体" w:hAnsi="宋体" w:cs="宋体"/>
                <w:kern w:val="0"/>
                <w:szCs w:val="21"/>
              </w:rPr>
            </w:pPr>
          </w:p>
        </w:tc>
        <w:tc>
          <w:tcPr>
            <w:tcW w:w="1984" w:type="dxa"/>
            <w:vMerge/>
            <w:vAlign w:val="center"/>
          </w:tcPr>
          <w:p w:rsidR="00107978" w:rsidRDefault="00107978">
            <w:pPr>
              <w:widowControl/>
              <w:spacing w:line="300" w:lineRule="auto"/>
              <w:ind w:firstLineChars="200" w:firstLine="420"/>
              <w:jc w:val="center"/>
              <w:rPr>
                <w:rFonts w:ascii="宋体" w:hAnsi="宋体" w:cs="宋体"/>
                <w:kern w:val="0"/>
                <w:szCs w:val="21"/>
              </w:rPr>
            </w:pPr>
          </w:p>
        </w:tc>
      </w:tr>
      <w:tr w:rsidR="00107978">
        <w:trPr>
          <w:trHeight w:val="471"/>
        </w:trPr>
        <w:tc>
          <w:tcPr>
            <w:tcW w:w="206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资产总额</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9287.52</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9503.29</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2.32%</w:t>
            </w:r>
          </w:p>
        </w:tc>
      </w:tr>
      <w:tr w:rsidR="00107978">
        <w:trPr>
          <w:trHeight w:val="471"/>
        </w:trPr>
        <w:tc>
          <w:tcPr>
            <w:tcW w:w="206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应收账款</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179</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357.01</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99.45%</w:t>
            </w:r>
          </w:p>
        </w:tc>
      </w:tr>
      <w:tr w:rsidR="00107978">
        <w:trPr>
          <w:trHeight w:val="471"/>
        </w:trPr>
        <w:tc>
          <w:tcPr>
            <w:tcW w:w="206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存货</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653.04</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866.11</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32.63</w:t>
            </w:r>
            <w:r>
              <w:rPr>
                <w:rFonts w:ascii="宋体" w:hAnsi="宋体" w:cs="Times New Roman" w:hint="eastAsia"/>
                <w:kern w:val="0"/>
                <w:szCs w:val="21"/>
              </w:rPr>
              <w:t>%</w:t>
            </w:r>
          </w:p>
        </w:tc>
      </w:tr>
      <w:tr w:rsidR="00107978">
        <w:trPr>
          <w:trHeight w:val="471"/>
        </w:trPr>
        <w:tc>
          <w:tcPr>
            <w:tcW w:w="206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固定资产净值</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317.73</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283.43</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-10.8</w:t>
            </w:r>
            <w:r>
              <w:rPr>
                <w:rFonts w:ascii="宋体" w:hAnsi="宋体" w:cs="Times New Roman" w:hint="eastAsia"/>
                <w:kern w:val="0"/>
                <w:szCs w:val="21"/>
              </w:rPr>
              <w:t>%</w:t>
            </w:r>
          </w:p>
        </w:tc>
      </w:tr>
      <w:tr w:rsidR="00107978">
        <w:trPr>
          <w:trHeight w:val="471"/>
        </w:trPr>
        <w:tc>
          <w:tcPr>
            <w:tcW w:w="206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负债总额</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277.17</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192.85</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-30.426</w:t>
            </w:r>
            <w:r>
              <w:rPr>
                <w:rFonts w:ascii="宋体" w:hAnsi="宋体" w:cs="Times New Roman" w:hint="eastAsia"/>
                <w:kern w:val="0"/>
                <w:szCs w:val="21"/>
              </w:rPr>
              <w:t>%</w:t>
            </w:r>
          </w:p>
        </w:tc>
      </w:tr>
      <w:tr w:rsidR="00107978">
        <w:trPr>
          <w:trHeight w:val="471"/>
        </w:trPr>
        <w:tc>
          <w:tcPr>
            <w:tcW w:w="206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应付账款</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93.41</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9.23</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-90.12</w:t>
            </w:r>
            <w:r>
              <w:rPr>
                <w:rFonts w:ascii="宋体" w:hAnsi="宋体" w:cs="Times New Roman" w:hint="eastAsia"/>
                <w:kern w:val="0"/>
                <w:szCs w:val="21"/>
              </w:rPr>
              <w:t>%</w:t>
            </w:r>
          </w:p>
        </w:tc>
      </w:tr>
      <w:tr w:rsidR="00107978">
        <w:trPr>
          <w:trHeight w:val="471"/>
        </w:trPr>
        <w:tc>
          <w:tcPr>
            <w:tcW w:w="206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应交税费</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15.23</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21.17</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39</w:t>
            </w:r>
            <w:r>
              <w:rPr>
                <w:rFonts w:ascii="宋体" w:hAnsi="宋体" w:cs="Times New Roman" w:hint="eastAsia"/>
                <w:kern w:val="0"/>
                <w:szCs w:val="21"/>
              </w:rPr>
              <w:t>%</w:t>
            </w:r>
          </w:p>
        </w:tc>
      </w:tr>
      <w:tr w:rsidR="00107978">
        <w:trPr>
          <w:trHeight w:val="471"/>
        </w:trPr>
        <w:tc>
          <w:tcPr>
            <w:tcW w:w="206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所有者权益</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9010.36</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9310.44</w:t>
            </w:r>
          </w:p>
        </w:tc>
        <w:tc>
          <w:tcPr>
            <w:tcW w:w="1984" w:type="dxa"/>
            <w:vAlign w:val="center"/>
          </w:tcPr>
          <w:p w:rsidR="00107978" w:rsidRDefault="003E68D9">
            <w:pPr>
              <w:widowControl/>
              <w:spacing w:line="300" w:lineRule="auto"/>
              <w:jc w:val="center"/>
              <w:rPr>
                <w:rFonts w:ascii="宋体" w:hAnsi="宋体" w:cs="Times New Roman"/>
                <w:kern w:val="0"/>
                <w:szCs w:val="21"/>
              </w:rPr>
            </w:pPr>
            <w:r>
              <w:rPr>
                <w:rFonts w:ascii="宋体" w:hAnsi="宋体" w:cs="Times New Roman" w:hint="eastAsia"/>
                <w:kern w:val="0"/>
                <w:szCs w:val="21"/>
              </w:rPr>
              <w:t>3.33</w:t>
            </w:r>
            <w:r>
              <w:rPr>
                <w:rFonts w:ascii="宋体" w:hAnsi="宋体" w:cs="Times New Roman" w:hint="eastAsia"/>
                <w:kern w:val="0"/>
                <w:szCs w:val="21"/>
              </w:rPr>
              <w:t>%</w:t>
            </w:r>
          </w:p>
        </w:tc>
      </w:tr>
    </w:tbl>
    <w:p w:rsidR="00107978" w:rsidRDefault="00107978">
      <w:pPr>
        <w:spacing w:line="300" w:lineRule="auto"/>
        <w:rPr>
          <w:rFonts w:ascii="宋体" w:hAnsi="宋体"/>
          <w:sz w:val="24"/>
          <w:szCs w:val="24"/>
        </w:rPr>
      </w:pPr>
    </w:p>
    <w:tbl>
      <w:tblPr>
        <w:tblpPr w:leftFromText="180" w:rightFromText="180" w:vertAnchor="text" w:horzAnchor="margin" w:tblpXSpec="center" w:tblpY="-58"/>
        <w:tblOverlap w:val="neve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1843"/>
        <w:gridCol w:w="1984"/>
      </w:tblGrid>
      <w:tr w:rsidR="00107978">
        <w:trPr>
          <w:trHeight w:val="471"/>
          <w:jc w:val="center"/>
        </w:trPr>
        <w:tc>
          <w:tcPr>
            <w:tcW w:w="209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2126"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20</w:t>
            </w:r>
            <w:r>
              <w:rPr>
                <w:rFonts w:ascii="宋体" w:hAnsi="宋体" w:cs="宋体" w:hint="eastAsia"/>
                <w:kern w:val="0"/>
                <w:szCs w:val="21"/>
              </w:rPr>
              <w:t>21</w:t>
            </w:r>
            <w:r>
              <w:rPr>
                <w:rFonts w:ascii="宋体" w:hAnsi="宋体" w:cs="宋体" w:hint="eastAsia"/>
                <w:kern w:val="0"/>
                <w:szCs w:val="21"/>
              </w:rPr>
              <w:t>年</w:t>
            </w:r>
            <w:r>
              <w:rPr>
                <w:rFonts w:ascii="宋体" w:hAnsi="宋体" w:cs="宋体" w:hint="eastAsia"/>
                <w:kern w:val="0"/>
                <w:szCs w:val="21"/>
              </w:rPr>
              <w:t>（万元）</w:t>
            </w:r>
          </w:p>
        </w:tc>
        <w:tc>
          <w:tcPr>
            <w:tcW w:w="184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上年同期</w:t>
            </w:r>
            <w:r>
              <w:rPr>
                <w:rFonts w:ascii="宋体" w:hAnsi="宋体" w:cs="宋体" w:hint="eastAsia"/>
                <w:kern w:val="0"/>
                <w:szCs w:val="21"/>
              </w:rPr>
              <w:t>（万元）</w:t>
            </w:r>
          </w:p>
        </w:tc>
        <w:tc>
          <w:tcPr>
            <w:tcW w:w="1984"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增长幅度</w:t>
            </w:r>
          </w:p>
        </w:tc>
      </w:tr>
      <w:tr w:rsidR="00107978">
        <w:trPr>
          <w:trHeight w:val="471"/>
          <w:jc w:val="center"/>
        </w:trPr>
        <w:tc>
          <w:tcPr>
            <w:tcW w:w="209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营业总收入</w:t>
            </w:r>
          </w:p>
        </w:tc>
        <w:tc>
          <w:tcPr>
            <w:tcW w:w="2126"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3518.21</w:t>
            </w:r>
          </w:p>
        </w:tc>
        <w:tc>
          <w:tcPr>
            <w:tcW w:w="184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4243.5</w:t>
            </w:r>
          </w:p>
        </w:tc>
        <w:tc>
          <w:tcPr>
            <w:tcW w:w="1984"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-17.09</w:t>
            </w:r>
            <w:r>
              <w:rPr>
                <w:rFonts w:ascii="宋体" w:hAnsi="宋体" w:cs="宋体" w:hint="eastAsia"/>
                <w:kern w:val="0"/>
                <w:szCs w:val="21"/>
              </w:rPr>
              <w:t>%</w:t>
            </w:r>
          </w:p>
        </w:tc>
      </w:tr>
      <w:tr w:rsidR="00107978">
        <w:trPr>
          <w:trHeight w:val="1189"/>
          <w:jc w:val="center"/>
        </w:trPr>
        <w:tc>
          <w:tcPr>
            <w:tcW w:w="2093" w:type="dxa"/>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营业成本</w:t>
            </w:r>
          </w:p>
          <w:p w:rsidR="00107978" w:rsidRDefault="003E68D9">
            <w:pPr>
              <w:widowControl/>
              <w:spacing w:line="300" w:lineRule="auto"/>
              <w:rPr>
                <w:rFonts w:ascii="宋体" w:hAnsi="宋体" w:cs="宋体"/>
                <w:kern w:val="0"/>
                <w:szCs w:val="21"/>
              </w:rPr>
            </w:pPr>
            <w:r>
              <w:rPr>
                <w:rFonts w:ascii="宋体" w:hAnsi="宋体" w:cs="宋体" w:hint="eastAsia"/>
                <w:kern w:val="0"/>
                <w:szCs w:val="21"/>
              </w:rPr>
              <w:t>其中：制作费用</w:t>
            </w:r>
          </w:p>
          <w:p w:rsidR="00107978" w:rsidRDefault="003E68D9">
            <w:pPr>
              <w:widowControl/>
              <w:spacing w:line="300" w:lineRule="auto"/>
              <w:ind w:firstLineChars="200" w:firstLine="420"/>
              <w:rPr>
                <w:rFonts w:ascii="宋体" w:hAnsi="宋体" w:cs="宋体"/>
                <w:kern w:val="0"/>
                <w:szCs w:val="21"/>
              </w:rPr>
            </w:pPr>
            <w:r>
              <w:rPr>
                <w:rFonts w:ascii="宋体" w:hAnsi="宋体" w:cs="宋体" w:hint="eastAsia"/>
                <w:kern w:val="0"/>
                <w:szCs w:val="21"/>
              </w:rPr>
              <w:t>（编录经费）</w:t>
            </w:r>
          </w:p>
        </w:tc>
        <w:tc>
          <w:tcPr>
            <w:tcW w:w="2126" w:type="dxa"/>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2113.77</w:t>
            </w:r>
          </w:p>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445.97</w:t>
            </w:r>
          </w:p>
        </w:tc>
        <w:tc>
          <w:tcPr>
            <w:tcW w:w="1843" w:type="dxa"/>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2985.28</w:t>
            </w:r>
          </w:p>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364.03</w:t>
            </w:r>
          </w:p>
        </w:tc>
        <w:tc>
          <w:tcPr>
            <w:tcW w:w="1984" w:type="dxa"/>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-29.19</w:t>
            </w:r>
            <w:r>
              <w:rPr>
                <w:rFonts w:ascii="宋体" w:hAnsi="宋体" w:cs="宋体" w:hint="eastAsia"/>
                <w:kern w:val="0"/>
                <w:szCs w:val="21"/>
              </w:rPr>
              <w:t>%</w:t>
            </w:r>
          </w:p>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22.51</w:t>
            </w:r>
            <w:r>
              <w:rPr>
                <w:rFonts w:ascii="宋体" w:hAnsi="宋体" w:cs="宋体" w:hint="eastAsia"/>
                <w:kern w:val="0"/>
                <w:szCs w:val="21"/>
              </w:rPr>
              <w:t>%</w:t>
            </w:r>
          </w:p>
        </w:tc>
      </w:tr>
      <w:tr w:rsidR="00107978">
        <w:trPr>
          <w:trHeight w:val="471"/>
          <w:jc w:val="center"/>
        </w:trPr>
        <w:tc>
          <w:tcPr>
            <w:tcW w:w="209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销售税金</w:t>
            </w:r>
          </w:p>
        </w:tc>
        <w:tc>
          <w:tcPr>
            <w:tcW w:w="2126"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20.78</w:t>
            </w:r>
          </w:p>
        </w:tc>
        <w:tc>
          <w:tcPr>
            <w:tcW w:w="184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26.09</w:t>
            </w:r>
          </w:p>
        </w:tc>
        <w:tc>
          <w:tcPr>
            <w:tcW w:w="1984"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-20.35</w:t>
            </w:r>
            <w:r>
              <w:rPr>
                <w:rFonts w:ascii="宋体" w:hAnsi="宋体" w:cs="宋体" w:hint="eastAsia"/>
                <w:kern w:val="0"/>
                <w:szCs w:val="21"/>
              </w:rPr>
              <w:t>%</w:t>
            </w:r>
          </w:p>
        </w:tc>
      </w:tr>
      <w:tr w:rsidR="00107978">
        <w:trPr>
          <w:trHeight w:val="471"/>
          <w:jc w:val="center"/>
        </w:trPr>
        <w:tc>
          <w:tcPr>
            <w:tcW w:w="209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销售费用</w:t>
            </w:r>
          </w:p>
        </w:tc>
        <w:tc>
          <w:tcPr>
            <w:tcW w:w="2126"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430.35</w:t>
            </w:r>
          </w:p>
        </w:tc>
        <w:tc>
          <w:tcPr>
            <w:tcW w:w="184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548.04</w:t>
            </w:r>
          </w:p>
        </w:tc>
        <w:tc>
          <w:tcPr>
            <w:tcW w:w="1984"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-21.47</w:t>
            </w:r>
            <w:r>
              <w:rPr>
                <w:rFonts w:ascii="宋体" w:hAnsi="宋体" w:cs="宋体" w:hint="eastAsia"/>
                <w:kern w:val="0"/>
                <w:szCs w:val="21"/>
              </w:rPr>
              <w:t>%</w:t>
            </w:r>
          </w:p>
        </w:tc>
      </w:tr>
      <w:tr w:rsidR="00107978">
        <w:trPr>
          <w:trHeight w:val="471"/>
          <w:jc w:val="center"/>
        </w:trPr>
        <w:tc>
          <w:tcPr>
            <w:tcW w:w="209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管理费用</w:t>
            </w:r>
          </w:p>
        </w:tc>
        <w:tc>
          <w:tcPr>
            <w:tcW w:w="2126"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674.12</w:t>
            </w:r>
          </w:p>
        </w:tc>
        <w:tc>
          <w:tcPr>
            <w:tcW w:w="184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525.73</w:t>
            </w:r>
          </w:p>
        </w:tc>
        <w:tc>
          <w:tcPr>
            <w:tcW w:w="1984"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28.23</w:t>
            </w:r>
            <w:r>
              <w:rPr>
                <w:rFonts w:ascii="宋体" w:hAnsi="宋体" w:cs="宋体" w:hint="eastAsia"/>
                <w:kern w:val="0"/>
                <w:szCs w:val="21"/>
              </w:rPr>
              <w:t>%</w:t>
            </w:r>
          </w:p>
        </w:tc>
      </w:tr>
      <w:tr w:rsidR="00107978">
        <w:trPr>
          <w:trHeight w:val="471"/>
          <w:jc w:val="center"/>
        </w:trPr>
        <w:tc>
          <w:tcPr>
            <w:tcW w:w="209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其他收益</w:t>
            </w:r>
          </w:p>
        </w:tc>
        <w:tc>
          <w:tcPr>
            <w:tcW w:w="2126"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262.96</w:t>
            </w:r>
          </w:p>
        </w:tc>
        <w:tc>
          <w:tcPr>
            <w:tcW w:w="184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312.73</w:t>
            </w:r>
          </w:p>
        </w:tc>
        <w:tc>
          <w:tcPr>
            <w:tcW w:w="1984"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-15.91</w:t>
            </w:r>
            <w:r>
              <w:rPr>
                <w:rFonts w:ascii="宋体" w:hAnsi="宋体" w:cs="宋体" w:hint="eastAsia"/>
                <w:kern w:val="0"/>
                <w:szCs w:val="21"/>
              </w:rPr>
              <w:t>%</w:t>
            </w:r>
          </w:p>
        </w:tc>
      </w:tr>
      <w:tr w:rsidR="00107978">
        <w:trPr>
          <w:trHeight w:val="471"/>
          <w:jc w:val="center"/>
        </w:trPr>
        <w:tc>
          <w:tcPr>
            <w:tcW w:w="209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非经营性收支净额</w:t>
            </w:r>
          </w:p>
        </w:tc>
        <w:tc>
          <w:tcPr>
            <w:tcW w:w="2126"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-6.46</w:t>
            </w:r>
          </w:p>
        </w:tc>
        <w:tc>
          <w:tcPr>
            <w:tcW w:w="184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6.27</w:t>
            </w:r>
          </w:p>
        </w:tc>
        <w:tc>
          <w:tcPr>
            <w:tcW w:w="1984" w:type="dxa"/>
            <w:vAlign w:val="center"/>
          </w:tcPr>
          <w:p w:rsidR="00107978" w:rsidRDefault="003E68D9">
            <w:pPr>
              <w:widowControl/>
              <w:spacing w:line="300" w:lineRule="auto"/>
              <w:jc w:val="center"/>
              <w:rPr>
                <w:rFonts w:ascii="宋体" w:hAnsi="宋体" w:cs="宋体"/>
                <w:kern w:val="0"/>
                <w:szCs w:val="21"/>
              </w:rPr>
            </w:pPr>
            <w:r>
              <w:rPr>
                <w:rFonts w:ascii="宋体" w:hAnsi="宋体" w:hint="eastAsia"/>
                <w:szCs w:val="21"/>
              </w:rPr>
              <w:t>—</w:t>
            </w:r>
          </w:p>
        </w:tc>
      </w:tr>
      <w:tr w:rsidR="00107978">
        <w:trPr>
          <w:trHeight w:val="471"/>
          <w:jc w:val="center"/>
        </w:trPr>
        <w:tc>
          <w:tcPr>
            <w:tcW w:w="209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利润总额</w:t>
            </w:r>
          </w:p>
        </w:tc>
        <w:tc>
          <w:tcPr>
            <w:tcW w:w="2126"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458.08</w:t>
            </w:r>
          </w:p>
        </w:tc>
        <w:tc>
          <w:tcPr>
            <w:tcW w:w="1843"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584.06</w:t>
            </w:r>
          </w:p>
        </w:tc>
        <w:tc>
          <w:tcPr>
            <w:tcW w:w="1984" w:type="dxa"/>
            <w:vAlign w:val="center"/>
          </w:tcPr>
          <w:p w:rsidR="00107978" w:rsidRDefault="003E68D9">
            <w:pPr>
              <w:widowControl/>
              <w:spacing w:line="300" w:lineRule="auto"/>
              <w:jc w:val="center"/>
              <w:rPr>
                <w:rFonts w:ascii="宋体" w:hAnsi="宋体" w:cs="宋体"/>
                <w:kern w:val="0"/>
                <w:szCs w:val="21"/>
              </w:rPr>
            </w:pPr>
            <w:r>
              <w:rPr>
                <w:rFonts w:ascii="宋体" w:hAnsi="宋体" w:cs="宋体" w:hint="eastAsia"/>
                <w:kern w:val="0"/>
                <w:szCs w:val="21"/>
              </w:rPr>
              <w:t>-21.57</w:t>
            </w:r>
            <w:r>
              <w:rPr>
                <w:rFonts w:ascii="宋体" w:hAnsi="宋体" w:cs="宋体" w:hint="eastAsia"/>
                <w:kern w:val="0"/>
                <w:szCs w:val="21"/>
              </w:rPr>
              <w:t>%</w:t>
            </w:r>
          </w:p>
        </w:tc>
      </w:tr>
    </w:tbl>
    <w:p w:rsidR="00107978" w:rsidRDefault="00107978">
      <w:pPr>
        <w:spacing w:line="300" w:lineRule="auto"/>
        <w:rPr>
          <w:rFonts w:ascii="宋体" w:hAnsi="宋体"/>
          <w:szCs w:val="21"/>
        </w:rPr>
      </w:pPr>
    </w:p>
    <w:p w:rsidR="00107978" w:rsidRDefault="00107978">
      <w:pPr>
        <w:spacing w:line="360" w:lineRule="auto"/>
        <w:ind w:firstLineChars="200" w:firstLine="480"/>
        <w:rPr>
          <w:rFonts w:ascii="宋体" w:hAnsi="宋体"/>
          <w:sz w:val="24"/>
          <w:szCs w:val="24"/>
        </w:rPr>
      </w:pPr>
    </w:p>
    <w:p w:rsidR="00107978" w:rsidRDefault="00107978">
      <w:pPr>
        <w:spacing w:line="360" w:lineRule="auto"/>
        <w:ind w:firstLineChars="200" w:firstLine="480"/>
        <w:rPr>
          <w:rFonts w:ascii="宋体" w:hAnsi="宋体"/>
          <w:sz w:val="24"/>
          <w:szCs w:val="24"/>
        </w:rPr>
      </w:pPr>
    </w:p>
    <w:p w:rsidR="00107978" w:rsidRDefault="003E68D9" w:rsidP="001D3953">
      <w:pPr>
        <w:adjustRightInd w:val="0"/>
        <w:snapToGrid w:val="0"/>
        <w:spacing w:beforeLines="50" w:line="360" w:lineRule="auto"/>
        <w:ind w:firstLineChars="200" w:firstLine="482"/>
        <w:rPr>
          <w:rFonts w:ascii="宋体" w:hAnsi="宋体"/>
          <w:b/>
          <w:bCs/>
          <w:sz w:val="24"/>
          <w:szCs w:val="24"/>
        </w:rPr>
      </w:pPr>
      <w:r>
        <w:rPr>
          <w:rFonts w:ascii="宋体" w:hAnsi="宋体" w:hint="eastAsia"/>
          <w:b/>
          <w:bCs/>
          <w:sz w:val="24"/>
          <w:szCs w:val="24"/>
        </w:rPr>
        <w:t>（一）企业主营业务范围及经营规模</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我社的主要经营业务为图书的出版与销售，销售网点遍布全国各地，包括八百多家新华书店。</w:t>
      </w:r>
      <w:r>
        <w:rPr>
          <w:rFonts w:ascii="宋体" w:hAnsi="宋体" w:hint="eastAsia"/>
          <w:sz w:val="24"/>
          <w:szCs w:val="24"/>
        </w:rPr>
        <w:t>同时，</w:t>
      </w:r>
      <w:r>
        <w:rPr>
          <w:rFonts w:ascii="宋体" w:hAnsi="宋体" w:hint="eastAsia"/>
          <w:sz w:val="24"/>
          <w:szCs w:val="24"/>
        </w:rPr>
        <w:t>随着网络电商的迅猛发展，我社积极拓宽</w:t>
      </w:r>
      <w:r>
        <w:rPr>
          <w:rFonts w:ascii="宋体" w:hAnsi="宋体" w:hint="eastAsia"/>
          <w:sz w:val="24"/>
          <w:szCs w:val="24"/>
        </w:rPr>
        <w:t>网络</w:t>
      </w:r>
      <w:r>
        <w:rPr>
          <w:rFonts w:ascii="宋体" w:hAnsi="宋体" w:hint="eastAsia"/>
          <w:sz w:val="24"/>
          <w:szCs w:val="24"/>
        </w:rPr>
        <w:t>销售渠道</w:t>
      </w:r>
      <w:r>
        <w:rPr>
          <w:rFonts w:ascii="宋体" w:hAnsi="宋体" w:hint="eastAsia"/>
          <w:sz w:val="24"/>
          <w:szCs w:val="24"/>
        </w:rPr>
        <w:t>。</w:t>
      </w:r>
      <w:r>
        <w:rPr>
          <w:rFonts w:ascii="宋体" w:hAnsi="宋体" w:hint="eastAsia"/>
          <w:sz w:val="24"/>
          <w:szCs w:val="24"/>
        </w:rPr>
        <w:t>20</w:t>
      </w:r>
      <w:r>
        <w:rPr>
          <w:rFonts w:ascii="宋体" w:hAnsi="宋体" w:hint="eastAsia"/>
          <w:sz w:val="24"/>
          <w:szCs w:val="24"/>
        </w:rPr>
        <w:t>21</w:t>
      </w:r>
      <w:r>
        <w:rPr>
          <w:rFonts w:ascii="宋体" w:hAnsi="宋体" w:hint="eastAsia"/>
          <w:sz w:val="24"/>
          <w:szCs w:val="24"/>
        </w:rPr>
        <w:t>年</w:t>
      </w:r>
      <w:r>
        <w:rPr>
          <w:rFonts w:ascii="宋体" w:hAnsi="宋体" w:hint="eastAsia"/>
          <w:sz w:val="24"/>
          <w:szCs w:val="24"/>
        </w:rPr>
        <w:t>，我社</w:t>
      </w:r>
      <w:r>
        <w:rPr>
          <w:rFonts w:ascii="宋体" w:hAnsi="宋体" w:hint="eastAsia"/>
          <w:sz w:val="24"/>
          <w:szCs w:val="24"/>
        </w:rPr>
        <w:t>线上线下共实现销售收入</w:t>
      </w:r>
      <w:r>
        <w:rPr>
          <w:rFonts w:ascii="宋体" w:hAnsi="宋体" w:hint="eastAsia"/>
          <w:sz w:val="24"/>
          <w:szCs w:val="24"/>
        </w:rPr>
        <w:t>3518.21</w:t>
      </w:r>
      <w:r>
        <w:rPr>
          <w:rFonts w:ascii="宋体" w:hAnsi="宋体" w:hint="eastAsia"/>
          <w:sz w:val="24"/>
          <w:szCs w:val="24"/>
        </w:rPr>
        <w:t>万元。</w:t>
      </w:r>
    </w:p>
    <w:p w:rsidR="00107978" w:rsidRDefault="003E68D9">
      <w:pPr>
        <w:adjustRightInd w:val="0"/>
        <w:snapToGrid w:val="0"/>
        <w:spacing w:line="360" w:lineRule="auto"/>
        <w:ind w:firstLineChars="200" w:firstLine="482"/>
        <w:rPr>
          <w:rFonts w:ascii="宋体" w:hAnsi="宋体"/>
          <w:b/>
          <w:bCs/>
          <w:sz w:val="24"/>
          <w:szCs w:val="24"/>
        </w:rPr>
      </w:pPr>
      <w:r>
        <w:rPr>
          <w:rFonts w:ascii="宋体" w:hAnsi="宋体" w:hint="eastAsia"/>
          <w:b/>
          <w:bCs/>
          <w:sz w:val="24"/>
          <w:szCs w:val="24"/>
        </w:rPr>
        <w:t>（二）主要生产经营情况</w:t>
      </w:r>
    </w:p>
    <w:p w:rsidR="00107978" w:rsidRDefault="003E68D9">
      <w:pPr>
        <w:adjustRightInd w:val="0"/>
        <w:snapToGrid w:val="0"/>
        <w:spacing w:line="360" w:lineRule="auto"/>
        <w:ind w:firstLineChars="200" w:firstLine="480"/>
        <w:rPr>
          <w:rFonts w:ascii="宋体" w:hAnsi="宋体" w:cs="华文楷体"/>
          <w:sz w:val="24"/>
          <w:szCs w:val="24"/>
        </w:rPr>
      </w:pPr>
      <w:r>
        <w:rPr>
          <w:rFonts w:ascii="宋体" w:hAnsi="宋体" w:hint="eastAsia"/>
          <w:sz w:val="24"/>
          <w:szCs w:val="24"/>
        </w:rPr>
        <w:t>1.</w:t>
      </w:r>
      <w:r>
        <w:rPr>
          <w:rFonts w:ascii="宋体" w:hAnsi="宋体" w:hint="eastAsia"/>
          <w:sz w:val="24"/>
          <w:szCs w:val="24"/>
        </w:rPr>
        <w:t>20</w:t>
      </w:r>
      <w:r>
        <w:rPr>
          <w:rFonts w:ascii="宋体" w:hAnsi="宋体" w:hint="eastAsia"/>
          <w:sz w:val="24"/>
          <w:szCs w:val="24"/>
        </w:rPr>
        <w:t>21</w:t>
      </w:r>
      <w:r>
        <w:rPr>
          <w:rFonts w:ascii="宋体" w:hAnsi="宋体" w:hint="eastAsia"/>
          <w:sz w:val="24"/>
          <w:szCs w:val="24"/>
        </w:rPr>
        <w:t>年图书实现销售收入</w:t>
      </w:r>
      <w:r>
        <w:rPr>
          <w:rFonts w:ascii="宋体" w:hAnsi="宋体" w:hint="eastAsia"/>
          <w:sz w:val="24"/>
          <w:szCs w:val="24"/>
        </w:rPr>
        <w:t>3518.21</w:t>
      </w:r>
      <w:r>
        <w:rPr>
          <w:rFonts w:ascii="宋体" w:hAnsi="宋体" w:hint="eastAsia"/>
          <w:sz w:val="24"/>
          <w:szCs w:val="24"/>
        </w:rPr>
        <w:t>万元。其中，教材实现销售收入</w:t>
      </w:r>
      <w:r>
        <w:rPr>
          <w:rFonts w:ascii="宋体" w:hAnsi="宋体" w:hint="eastAsia"/>
          <w:sz w:val="24"/>
          <w:szCs w:val="24"/>
        </w:rPr>
        <w:t>1770.36</w:t>
      </w:r>
      <w:r>
        <w:rPr>
          <w:rFonts w:ascii="宋体" w:hAnsi="宋体" w:hint="eastAsia"/>
          <w:sz w:val="24"/>
          <w:szCs w:val="24"/>
        </w:rPr>
        <w:t>万元，教</w:t>
      </w:r>
      <w:r>
        <w:rPr>
          <w:rFonts w:ascii="宋体" w:hAnsi="宋体" w:hint="eastAsia"/>
          <w:sz w:val="24"/>
          <w:szCs w:val="24"/>
        </w:rPr>
        <w:lastRenderedPageBreak/>
        <w:t>辅实现销售收入</w:t>
      </w:r>
      <w:r>
        <w:rPr>
          <w:rFonts w:ascii="宋体" w:hAnsi="宋体" w:hint="eastAsia"/>
          <w:sz w:val="24"/>
          <w:szCs w:val="24"/>
        </w:rPr>
        <w:t>501.21</w:t>
      </w:r>
      <w:r>
        <w:rPr>
          <w:rFonts w:ascii="宋体" w:hAnsi="宋体" w:hint="eastAsia"/>
          <w:sz w:val="24"/>
          <w:szCs w:val="24"/>
        </w:rPr>
        <w:t>万元，教材教辅占总销售收入的</w:t>
      </w:r>
      <w:r>
        <w:rPr>
          <w:rFonts w:ascii="宋体" w:hAnsi="宋体" w:hint="eastAsia"/>
          <w:sz w:val="24"/>
          <w:szCs w:val="24"/>
        </w:rPr>
        <w:t>64.57</w:t>
      </w:r>
      <w:r>
        <w:rPr>
          <w:rFonts w:ascii="宋体" w:hAnsi="宋体" w:hint="eastAsia"/>
          <w:sz w:val="24"/>
          <w:szCs w:val="24"/>
        </w:rPr>
        <w:t>%</w:t>
      </w:r>
      <w:r>
        <w:rPr>
          <w:rFonts w:ascii="宋体" w:hAnsi="宋体" w:hint="eastAsia"/>
          <w:sz w:val="24"/>
          <w:szCs w:val="24"/>
        </w:rPr>
        <w:t>，一般图书实现销售收入</w:t>
      </w:r>
      <w:r>
        <w:rPr>
          <w:rFonts w:ascii="宋体" w:hAnsi="宋体" w:cs="华文楷体" w:hint="eastAsia"/>
          <w:sz w:val="24"/>
          <w:szCs w:val="24"/>
        </w:rPr>
        <w:t>1246.64</w:t>
      </w:r>
      <w:r>
        <w:rPr>
          <w:rFonts w:ascii="宋体" w:hAnsi="宋体" w:cs="华文楷体" w:hint="eastAsia"/>
          <w:sz w:val="24"/>
          <w:szCs w:val="24"/>
        </w:rPr>
        <w:t>万元</w:t>
      </w:r>
      <w:r>
        <w:rPr>
          <w:rFonts w:ascii="宋体" w:hAnsi="宋体" w:cs="华文楷体" w:hint="eastAsia"/>
          <w:sz w:val="24"/>
          <w:szCs w:val="24"/>
        </w:rPr>
        <w:t>，</w:t>
      </w:r>
      <w:r>
        <w:rPr>
          <w:rFonts w:ascii="宋体" w:hAnsi="宋体" w:cs="华文楷体" w:hint="eastAsia"/>
          <w:sz w:val="24"/>
          <w:szCs w:val="24"/>
        </w:rPr>
        <w:t>占总销售收入的</w:t>
      </w:r>
      <w:r>
        <w:rPr>
          <w:rFonts w:ascii="宋体" w:hAnsi="宋体" w:cs="华文楷体" w:hint="eastAsia"/>
          <w:sz w:val="24"/>
          <w:szCs w:val="24"/>
        </w:rPr>
        <w:t>35.43</w:t>
      </w:r>
      <w:r>
        <w:rPr>
          <w:rFonts w:ascii="宋体" w:hAnsi="宋体" w:cs="华文楷体" w:hint="eastAsia"/>
          <w:sz w:val="24"/>
          <w:szCs w:val="24"/>
        </w:rPr>
        <w:t>%</w:t>
      </w:r>
      <w:r>
        <w:rPr>
          <w:rFonts w:ascii="宋体" w:hAnsi="宋体" w:cs="华文楷体" w:hint="eastAsia"/>
          <w:sz w:val="24"/>
          <w:szCs w:val="24"/>
        </w:rPr>
        <w:t>。</w:t>
      </w:r>
      <w:r>
        <w:rPr>
          <w:rFonts w:ascii="宋体" w:hAnsi="宋体" w:cs="华文楷体" w:hint="eastAsia"/>
          <w:sz w:val="24"/>
          <w:szCs w:val="24"/>
        </w:rPr>
        <w:t>与去年同期的</w:t>
      </w:r>
      <w:r>
        <w:rPr>
          <w:rFonts w:ascii="宋体" w:hAnsi="宋体" w:cs="华文楷体" w:hint="eastAsia"/>
          <w:sz w:val="24"/>
          <w:szCs w:val="24"/>
        </w:rPr>
        <w:t>4243.5</w:t>
      </w:r>
      <w:r>
        <w:rPr>
          <w:rFonts w:ascii="宋体" w:hAnsi="宋体" w:cs="华文楷体" w:hint="eastAsia"/>
          <w:sz w:val="24"/>
          <w:szCs w:val="24"/>
        </w:rPr>
        <w:t>万元</w:t>
      </w:r>
      <w:r>
        <w:rPr>
          <w:rFonts w:ascii="宋体" w:hAnsi="宋体" w:cs="华文楷体" w:hint="eastAsia"/>
          <w:sz w:val="24"/>
          <w:szCs w:val="24"/>
        </w:rPr>
        <w:t>相比，销售收入下降了</w:t>
      </w:r>
      <w:r>
        <w:rPr>
          <w:rFonts w:ascii="宋体" w:hAnsi="宋体" w:cs="华文楷体" w:hint="eastAsia"/>
          <w:sz w:val="24"/>
          <w:szCs w:val="24"/>
        </w:rPr>
        <w:t>17.09%</w:t>
      </w:r>
      <w:r>
        <w:rPr>
          <w:rFonts w:ascii="宋体" w:hAnsi="宋体" w:cs="华文楷体" w:hint="eastAsia"/>
          <w:sz w:val="24"/>
          <w:szCs w:val="24"/>
        </w:rPr>
        <w:t>，主要是由于我社部分教辅图书移交山西教育出版社，另外教辅结算方式的改变也使得收入减少。</w:t>
      </w:r>
    </w:p>
    <w:p w:rsidR="00107978" w:rsidRDefault="003E68D9">
      <w:pPr>
        <w:adjustRightInd w:val="0"/>
        <w:snapToGrid w:val="0"/>
        <w:spacing w:line="360" w:lineRule="auto"/>
        <w:ind w:firstLineChars="200" w:firstLine="480"/>
        <w:rPr>
          <w:rFonts w:ascii="宋体" w:hAnsi="宋体" w:cs="华文楷体"/>
          <w:sz w:val="24"/>
          <w:szCs w:val="24"/>
        </w:rPr>
      </w:pPr>
      <w:r>
        <w:rPr>
          <w:rFonts w:ascii="宋体" w:hAnsi="宋体" w:cs="华文楷体" w:hint="eastAsia"/>
          <w:sz w:val="24"/>
          <w:szCs w:val="24"/>
        </w:rPr>
        <w:t>2</w:t>
      </w:r>
      <w:r>
        <w:rPr>
          <w:rFonts w:ascii="宋体" w:hAnsi="宋体" w:cs="华文楷体" w:hint="eastAsia"/>
          <w:sz w:val="24"/>
          <w:szCs w:val="24"/>
        </w:rPr>
        <w:t>.</w:t>
      </w:r>
      <w:r>
        <w:rPr>
          <w:rFonts w:ascii="宋体" w:hAnsi="宋体" w:cs="华文楷体" w:hint="eastAsia"/>
          <w:sz w:val="24"/>
          <w:szCs w:val="24"/>
        </w:rPr>
        <w:t>20</w:t>
      </w:r>
      <w:r>
        <w:rPr>
          <w:rFonts w:ascii="宋体" w:hAnsi="宋体" w:cs="华文楷体" w:hint="eastAsia"/>
          <w:sz w:val="24"/>
          <w:szCs w:val="24"/>
        </w:rPr>
        <w:t>21</w:t>
      </w:r>
      <w:r>
        <w:rPr>
          <w:rFonts w:ascii="宋体" w:hAnsi="宋体" w:cs="华文楷体" w:hint="eastAsia"/>
          <w:sz w:val="24"/>
          <w:szCs w:val="24"/>
        </w:rPr>
        <w:t>年主营业务成本为</w:t>
      </w:r>
      <w:r>
        <w:rPr>
          <w:rFonts w:ascii="宋体" w:hAnsi="宋体" w:cs="华文楷体" w:hint="eastAsia"/>
          <w:sz w:val="24"/>
          <w:szCs w:val="24"/>
        </w:rPr>
        <w:t>2113.77</w:t>
      </w:r>
      <w:r>
        <w:rPr>
          <w:rFonts w:ascii="宋体" w:hAnsi="宋体" w:cs="华文楷体" w:hint="eastAsia"/>
          <w:sz w:val="24"/>
          <w:szCs w:val="24"/>
        </w:rPr>
        <w:t>万元，</w:t>
      </w:r>
      <w:r>
        <w:rPr>
          <w:rFonts w:ascii="宋体" w:hAnsi="宋体" w:cs="华文楷体" w:hint="eastAsia"/>
          <w:sz w:val="24"/>
          <w:szCs w:val="24"/>
        </w:rPr>
        <w:t>与去年同期相</w:t>
      </w:r>
      <w:r>
        <w:rPr>
          <w:rFonts w:ascii="宋体" w:hAnsi="宋体" w:cs="华文楷体" w:hint="eastAsia"/>
          <w:sz w:val="24"/>
          <w:szCs w:val="24"/>
        </w:rPr>
        <w:t>比</w:t>
      </w:r>
      <w:r>
        <w:rPr>
          <w:rFonts w:ascii="宋体" w:hAnsi="宋体" w:cs="华文楷体" w:hint="eastAsia"/>
          <w:sz w:val="24"/>
          <w:szCs w:val="24"/>
        </w:rPr>
        <w:t>下降了</w:t>
      </w:r>
      <w:r>
        <w:rPr>
          <w:rFonts w:ascii="宋体" w:hAnsi="宋体" w:cs="华文楷体" w:hint="eastAsia"/>
          <w:sz w:val="24"/>
          <w:szCs w:val="24"/>
        </w:rPr>
        <w:t>29.19</w:t>
      </w:r>
      <w:r>
        <w:rPr>
          <w:rFonts w:ascii="宋体" w:hAnsi="宋体" w:cs="华文楷体" w:hint="eastAsia"/>
          <w:sz w:val="24"/>
          <w:szCs w:val="24"/>
        </w:rPr>
        <w:t>%</w:t>
      </w:r>
      <w:r>
        <w:rPr>
          <w:rFonts w:ascii="宋体" w:hAnsi="宋体" w:cs="华文楷体" w:hint="eastAsia"/>
          <w:sz w:val="24"/>
          <w:szCs w:val="24"/>
        </w:rPr>
        <w:t>，成本销售率为</w:t>
      </w:r>
      <w:r>
        <w:rPr>
          <w:rFonts w:ascii="宋体" w:hAnsi="宋体" w:cs="华文楷体" w:hint="eastAsia"/>
          <w:sz w:val="24"/>
          <w:szCs w:val="24"/>
        </w:rPr>
        <w:t>60.08</w:t>
      </w:r>
      <w:r>
        <w:rPr>
          <w:rFonts w:ascii="宋体" w:hAnsi="宋体" w:cs="华文楷体" w:hint="eastAsia"/>
          <w:sz w:val="24"/>
          <w:szCs w:val="24"/>
        </w:rPr>
        <w:t>%</w:t>
      </w:r>
      <w:r>
        <w:rPr>
          <w:rFonts w:ascii="宋体" w:hAnsi="宋体" w:cs="华文楷体" w:hint="eastAsia"/>
          <w:sz w:val="24"/>
          <w:szCs w:val="24"/>
        </w:rPr>
        <w:t>，与上年成本销售率</w:t>
      </w:r>
      <w:r>
        <w:rPr>
          <w:rFonts w:ascii="宋体" w:hAnsi="宋体" w:cs="华文楷体" w:hint="eastAsia"/>
          <w:sz w:val="24"/>
          <w:szCs w:val="24"/>
        </w:rPr>
        <w:t>70.35</w:t>
      </w:r>
      <w:r>
        <w:rPr>
          <w:rFonts w:ascii="宋体" w:hAnsi="宋体" w:cs="华文楷体" w:hint="eastAsia"/>
          <w:sz w:val="24"/>
          <w:szCs w:val="24"/>
        </w:rPr>
        <w:t>%</w:t>
      </w:r>
      <w:r>
        <w:rPr>
          <w:rFonts w:ascii="宋体" w:hAnsi="宋体" w:cs="华文楷体" w:hint="eastAsia"/>
          <w:sz w:val="24"/>
          <w:szCs w:val="24"/>
        </w:rPr>
        <w:t>相比</w:t>
      </w:r>
      <w:r>
        <w:rPr>
          <w:rFonts w:ascii="宋体" w:hAnsi="宋体" w:cs="华文楷体" w:hint="eastAsia"/>
          <w:sz w:val="24"/>
          <w:szCs w:val="24"/>
        </w:rPr>
        <w:t>下降了</w:t>
      </w:r>
      <w:r>
        <w:rPr>
          <w:rFonts w:ascii="宋体" w:hAnsi="宋体" w:cs="华文楷体" w:hint="eastAsia"/>
          <w:sz w:val="24"/>
          <w:szCs w:val="24"/>
        </w:rPr>
        <w:t>10.27%</w:t>
      </w:r>
      <w:r>
        <w:rPr>
          <w:rFonts w:ascii="宋体" w:hAnsi="宋体" w:cs="华文楷体" w:hint="eastAsia"/>
          <w:sz w:val="24"/>
          <w:szCs w:val="24"/>
        </w:rPr>
        <w:t>，</w:t>
      </w:r>
      <w:r>
        <w:rPr>
          <w:rFonts w:ascii="宋体" w:hAnsi="宋体" w:cs="华文楷体" w:hint="eastAsia"/>
          <w:sz w:val="24"/>
          <w:szCs w:val="24"/>
        </w:rPr>
        <w:t>主要是因为我社</w:t>
      </w:r>
      <w:r>
        <w:rPr>
          <w:rFonts w:ascii="宋体" w:hAnsi="宋体" w:cs="华文楷体" w:hint="eastAsia"/>
          <w:sz w:val="24"/>
          <w:szCs w:val="24"/>
        </w:rPr>
        <w:t>新书出书量有所下降，销售图书主要为重印书</w:t>
      </w:r>
      <w:r>
        <w:rPr>
          <w:rFonts w:ascii="宋体" w:hAnsi="宋体" w:cs="华文楷体" w:hint="eastAsia"/>
          <w:sz w:val="24"/>
          <w:szCs w:val="24"/>
        </w:rPr>
        <w:t>。</w:t>
      </w:r>
      <w:r>
        <w:rPr>
          <w:rFonts w:ascii="宋体" w:hAnsi="宋体" w:cs="华文楷体" w:hint="eastAsia"/>
          <w:sz w:val="24"/>
          <w:szCs w:val="24"/>
        </w:rPr>
        <w:t>另外，纸张价格也略有下降。</w:t>
      </w:r>
    </w:p>
    <w:p w:rsidR="00107978" w:rsidRDefault="003E68D9">
      <w:pPr>
        <w:adjustRightInd w:val="0"/>
        <w:snapToGrid w:val="0"/>
        <w:spacing w:line="360" w:lineRule="auto"/>
        <w:ind w:firstLineChars="200" w:firstLine="480"/>
        <w:rPr>
          <w:rFonts w:ascii="宋体" w:hAnsi="宋体" w:cs="华文楷体"/>
          <w:sz w:val="24"/>
          <w:szCs w:val="24"/>
        </w:rPr>
      </w:pPr>
      <w:r>
        <w:rPr>
          <w:rFonts w:ascii="宋体" w:hAnsi="宋体" w:cs="华文楷体" w:hint="eastAsia"/>
          <w:sz w:val="24"/>
          <w:szCs w:val="24"/>
        </w:rPr>
        <w:t>3.2021</w:t>
      </w:r>
      <w:r>
        <w:rPr>
          <w:rFonts w:ascii="宋体" w:hAnsi="宋体" w:cs="华文楷体" w:hint="eastAsia"/>
          <w:sz w:val="24"/>
          <w:szCs w:val="24"/>
        </w:rPr>
        <w:t>年销售费用为</w:t>
      </w:r>
      <w:r>
        <w:rPr>
          <w:rFonts w:ascii="宋体" w:hAnsi="宋体" w:cs="华文楷体" w:hint="eastAsia"/>
          <w:sz w:val="24"/>
          <w:szCs w:val="24"/>
        </w:rPr>
        <w:t>430.35</w:t>
      </w:r>
      <w:r>
        <w:rPr>
          <w:rFonts w:ascii="宋体" w:hAnsi="宋体" w:cs="华文楷体" w:hint="eastAsia"/>
          <w:sz w:val="24"/>
          <w:szCs w:val="24"/>
        </w:rPr>
        <w:t>万元，比去年同期的</w:t>
      </w:r>
      <w:r>
        <w:rPr>
          <w:rFonts w:ascii="宋体" w:hAnsi="宋体" w:cs="华文楷体" w:hint="eastAsia"/>
          <w:sz w:val="24"/>
          <w:szCs w:val="24"/>
        </w:rPr>
        <w:t>548.04</w:t>
      </w:r>
      <w:r>
        <w:rPr>
          <w:rFonts w:ascii="宋体" w:hAnsi="宋体" w:cs="华文楷体" w:hint="eastAsia"/>
          <w:sz w:val="24"/>
          <w:szCs w:val="24"/>
        </w:rPr>
        <w:t>万元下降了</w:t>
      </w:r>
      <w:r>
        <w:rPr>
          <w:rFonts w:ascii="宋体" w:hAnsi="宋体" w:cs="华文楷体" w:hint="eastAsia"/>
          <w:sz w:val="24"/>
          <w:szCs w:val="24"/>
        </w:rPr>
        <w:t>21.47%</w:t>
      </w:r>
      <w:r>
        <w:rPr>
          <w:rFonts w:ascii="宋体" w:hAnsi="宋体" w:cs="华文楷体" w:hint="eastAsia"/>
          <w:sz w:val="24"/>
          <w:szCs w:val="24"/>
        </w:rPr>
        <w:t>，主要是由于按照审计的要求，我社今年将劳务派遣人员的工资由原先计入“销售费用—劳务费”改为计入“管理费用—劳务派遣”科目，另外，根据新会计准则的要求，将与销售直接相关的运输费改为计入生产成本。</w:t>
      </w:r>
    </w:p>
    <w:p w:rsidR="00107978" w:rsidRDefault="003E68D9">
      <w:pPr>
        <w:adjustRightInd w:val="0"/>
        <w:snapToGrid w:val="0"/>
        <w:spacing w:line="360" w:lineRule="auto"/>
        <w:ind w:firstLineChars="200" w:firstLine="480"/>
        <w:rPr>
          <w:rFonts w:ascii="宋体" w:hAnsi="宋体" w:cs="华文楷体"/>
          <w:sz w:val="24"/>
          <w:szCs w:val="24"/>
        </w:rPr>
      </w:pPr>
      <w:r>
        <w:rPr>
          <w:rFonts w:ascii="宋体" w:hAnsi="宋体" w:cs="华文楷体" w:hint="eastAsia"/>
          <w:sz w:val="24"/>
          <w:szCs w:val="24"/>
        </w:rPr>
        <w:t>4.2021</w:t>
      </w:r>
      <w:r>
        <w:rPr>
          <w:rFonts w:ascii="宋体" w:hAnsi="宋体" w:cs="华文楷体" w:hint="eastAsia"/>
          <w:sz w:val="24"/>
          <w:szCs w:val="24"/>
        </w:rPr>
        <w:t>年管理费用为</w:t>
      </w:r>
      <w:r>
        <w:rPr>
          <w:rFonts w:ascii="宋体" w:hAnsi="宋体" w:cs="华文楷体" w:hint="eastAsia"/>
          <w:sz w:val="24"/>
          <w:szCs w:val="24"/>
        </w:rPr>
        <w:t>674.12</w:t>
      </w:r>
      <w:r>
        <w:rPr>
          <w:rFonts w:ascii="宋体" w:hAnsi="宋体" w:cs="华文楷体" w:hint="eastAsia"/>
          <w:sz w:val="24"/>
          <w:szCs w:val="24"/>
        </w:rPr>
        <w:t>万元，比去年同期的</w:t>
      </w:r>
      <w:r>
        <w:rPr>
          <w:rFonts w:ascii="宋体" w:hAnsi="宋体" w:cs="华文楷体" w:hint="eastAsia"/>
          <w:sz w:val="24"/>
          <w:szCs w:val="24"/>
        </w:rPr>
        <w:t>525.73</w:t>
      </w:r>
      <w:r>
        <w:rPr>
          <w:rFonts w:ascii="宋体" w:hAnsi="宋体" w:cs="华文楷体" w:hint="eastAsia"/>
          <w:sz w:val="24"/>
          <w:szCs w:val="24"/>
        </w:rPr>
        <w:t>万元增长了</w:t>
      </w:r>
      <w:r>
        <w:rPr>
          <w:rFonts w:ascii="宋体" w:hAnsi="宋体" w:cs="华文楷体" w:hint="eastAsia"/>
          <w:sz w:val="24"/>
          <w:szCs w:val="24"/>
        </w:rPr>
        <w:t>28.23%</w:t>
      </w:r>
      <w:r>
        <w:rPr>
          <w:rFonts w:ascii="宋体" w:hAnsi="宋体" w:cs="华文楷体" w:hint="eastAsia"/>
          <w:sz w:val="24"/>
          <w:szCs w:val="24"/>
        </w:rPr>
        <w:t>，主要是由于我社今年将劳务派遣人员的工资由原先计入“销售费用—劳务费”改为计入“管理费用—劳务派遣”科目，另外，由于疫情的因素，</w:t>
      </w:r>
      <w:r>
        <w:rPr>
          <w:rFonts w:ascii="宋体" w:hAnsi="宋体" w:cs="华文楷体" w:hint="eastAsia"/>
          <w:sz w:val="24"/>
          <w:szCs w:val="24"/>
        </w:rPr>
        <w:t>2020</w:t>
      </w:r>
      <w:r>
        <w:rPr>
          <w:rFonts w:ascii="宋体" w:hAnsi="宋体" w:cs="华文楷体" w:hint="eastAsia"/>
          <w:sz w:val="24"/>
          <w:szCs w:val="24"/>
        </w:rPr>
        <w:t>年存在</w:t>
      </w:r>
      <w:r>
        <w:rPr>
          <w:rFonts w:ascii="宋体" w:hAnsi="宋体" w:cs="华文楷体" w:hint="eastAsia"/>
          <w:sz w:val="24"/>
          <w:szCs w:val="24"/>
        </w:rPr>
        <w:t>社保减免情况，本年无此项优惠政策。</w:t>
      </w:r>
    </w:p>
    <w:p w:rsidR="00107978" w:rsidRDefault="003E68D9">
      <w:pPr>
        <w:adjustRightInd w:val="0"/>
        <w:snapToGrid w:val="0"/>
        <w:spacing w:line="360" w:lineRule="auto"/>
        <w:ind w:firstLineChars="200" w:firstLine="480"/>
        <w:rPr>
          <w:rFonts w:ascii="宋体" w:hAnsi="宋体" w:cs="华文楷体"/>
          <w:sz w:val="24"/>
          <w:szCs w:val="24"/>
        </w:rPr>
      </w:pPr>
      <w:r>
        <w:rPr>
          <w:rFonts w:ascii="宋体" w:hAnsi="宋体" w:cs="华文楷体" w:hint="eastAsia"/>
          <w:sz w:val="24"/>
          <w:szCs w:val="24"/>
        </w:rPr>
        <w:t>5.</w:t>
      </w:r>
      <w:r>
        <w:rPr>
          <w:rFonts w:ascii="宋体" w:hAnsi="宋体" w:cs="华文楷体" w:hint="eastAsia"/>
          <w:sz w:val="24"/>
          <w:szCs w:val="24"/>
        </w:rPr>
        <w:t>20</w:t>
      </w:r>
      <w:r>
        <w:rPr>
          <w:rFonts w:ascii="宋体" w:hAnsi="宋体" w:cs="华文楷体" w:hint="eastAsia"/>
          <w:sz w:val="24"/>
          <w:szCs w:val="24"/>
        </w:rPr>
        <w:t>21</w:t>
      </w:r>
      <w:r>
        <w:rPr>
          <w:rFonts w:ascii="宋体" w:hAnsi="宋体" w:cs="华文楷体" w:hint="eastAsia"/>
          <w:sz w:val="24"/>
          <w:szCs w:val="24"/>
        </w:rPr>
        <w:t>年资产减值损失为</w:t>
      </w:r>
      <w:r>
        <w:rPr>
          <w:rFonts w:ascii="宋体" w:hAnsi="宋体" w:cs="华文楷体" w:hint="eastAsia"/>
          <w:sz w:val="24"/>
          <w:szCs w:val="24"/>
        </w:rPr>
        <w:t>77.82</w:t>
      </w:r>
      <w:r>
        <w:rPr>
          <w:rFonts w:ascii="宋体" w:hAnsi="宋体" w:cs="华文楷体" w:hint="eastAsia"/>
          <w:sz w:val="24"/>
          <w:szCs w:val="24"/>
        </w:rPr>
        <w:t>万元，按照三年以上</w:t>
      </w:r>
      <w:r>
        <w:rPr>
          <w:rFonts w:ascii="宋体" w:hAnsi="宋体" w:cs="华文楷体" w:hint="eastAsia"/>
          <w:sz w:val="24"/>
          <w:szCs w:val="24"/>
        </w:rPr>
        <w:t>40%</w:t>
      </w:r>
      <w:r>
        <w:rPr>
          <w:rFonts w:ascii="宋体" w:hAnsi="宋体" w:cs="华文楷体" w:hint="eastAsia"/>
          <w:sz w:val="24"/>
          <w:szCs w:val="24"/>
        </w:rPr>
        <w:t>、</w:t>
      </w:r>
      <w:r>
        <w:rPr>
          <w:rFonts w:ascii="宋体" w:hAnsi="宋体" w:cs="华文楷体" w:hint="eastAsia"/>
          <w:sz w:val="24"/>
          <w:szCs w:val="24"/>
        </w:rPr>
        <w:t>两年以上三年以内</w:t>
      </w:r>
      <w:r>
        <w:rPr>
          <w:rFonts w:ascii="宋体" w:hAnsi="宋体" w:cs="华文楷体" w:hint="eastAsia"/>
          <w:sz w:val="24"/>
          <w:szCs w:val="24"/>
        </w:rPr>
        <w:t>30%</w:t>
      </w:r>
      <w:r>
        <w:rPr>
          <w:rFonts w:ascii="宋体" w:hAnsi="宋体" w:cs="华文楷体" w:hint="eastAsia"/>
          <w:sz w:val="24"/>
          <w:szCs w:val="24"/>
        </w:rPr>
        <w:t>、</w:t>
      </w:r>
      <w:r>
        <w:rPr>
          <w:rFonts w:ascii="宋体" w:hAnsi="宋体" w:cs="华文楷体" w:hint="eastAsia"/>
          <w:sz w:val="24"/>
          <w:szCs w:val="24"/>
        </w:rPr>
        <w:t>一年以上两年以内</w:t>
      </w:r>
      <w:r>
        <w:rPr>
          <w:rFonts w:ascii="宋体" w:hAnsi="宋体" w:cs="华文楷体" w:hint="eastAsia"/>
          <w:sz w:val="24"/>
          <w:szCs w:val="24"/>
        </w:rPr>
        <w:t>20%</w:t>
      </w:r>
      <w:r>
        <w:rPr>
          <w:rFonts w:ascii="宋体" w:hAnsi="宋体" w:cs="华文楷体" w:hint="eastAsia"/>
          <w:sz w:val="24"/>
          <w:szCs w:val="24"/>
        </w:rPr>
        <w:t>、</w:t>
      </w:r>
      <w:r>
        <w:rPr>
          <w:rFonts w:ascii="宋体" w:hAnsi="宋体" w:cs="华文楷体" w:hint="eastAsia"/>
          <w:sz w:val="24"/>
          <w:szCs w:val="24"/>
        </w:rPr>
        <w:t>一年以内</w:t>
      </w:r>
      <w:r>
        <w:rPr>
          <w:rFonts w:ascii="宋体" w:hAnsi="宋体" w:cs="华文楷体" w:hint="eastAsia"/>
          <w:sz w:val="24"/>
          <w:szCs w:val="24"/>
        </w:rPr>
        <w:t>0%</w:t>
      </w:r>
      <w:r>
        <w:rPr>
          <w:rFonts w:ascii="宋体" w:hAnsi="宋体" w:cs="华文楷体" w:hint="eastAsia"/>
          <w:sz w:val="24"/>
          <w:szCs w:val="24"/>
        </w:rPr>
        <w:t>的计提比例以及我社</w:t>
      </w:r>
      <w:r>
        <w:rPr>
          <w:rFonts w:ascii="宋体" w:hAnsi="宋体" w:cs="华文楷体" w:hint="eastAsia"/>
          <w:sz w:val="24"/>
          <w:szCs w:val="24"/>
        </w:rPr>
        <w:t>20</w:t>
      </w:r>
      <w:r>
        <w:rPr>
          <w:rFonts w:ascii="宋体" w:hAnsi="宋体" w:cs="华文楷体" w:hint="eastAsia"/>
          <w:sz w:val="24"/>
          <w:szCs w:val="24"/>
        </w:rPr>
        <w:t>21</w:t>
      </w:r>
      <w:r>
        <w:rPr>
          <w:rFonts w:ascii="宋体" w:hAnsi="宋体" w:cs="华文楷体" w:hint="eastAsia"/>
          <w:sz w:val="24"/>
          <w:szCs w:val="24"/>
        </w:rPr>
        <w:t>年底库存码洋情况</w:t>
      </w:r>
      <w:r>
        <w:rPr>
          <w:rFonts w:ascii="宋体" w:hAnsi="宋体" w:cs="华文楷体" w:hint="eastAsia"/>
          <w:sz w:val="24"/>
          <w:szCs w:val="24"/>
        </w:rPr>
        <w:t>，</w:t>
      </w:r>
      <w:r>
        <w:rPr>
          <w:rFonts w:ascii="宋体" w:hAnsi="宋体" w:cs="华文楷体" w:hint="eastAsia"/>
          <w:sz w:val="24"/>
          <w:szCs w:val="24"/>
        </w:rPr>
        <w:t>计算得出</w:t>
      </w:r>
      <w:r>
        <w:rPr>
          <w:rFonts w:ascii="宋体" w:hAnsi="宋体" w:cs="华文楷体" w:hint="eastAsia"/>
          <w:sz w:val="24"/>
          <w:szCs w:val="24"/>
        </w:rPr>
        <w:t>20</w:t>
      </w:r>
      <w:r>
        <w:rPr>
          <w:rFonts w:ascii="宋体" w:hAnsi="宋体" w:cs="华文楷体" w:hint="eastAsia"/>
          <w:sz w:val="24"/>
          <w:szCs w:val="24"/>
        </w:rPr>
        <w:t>21</w:t>
      </w:r>
      <w:r>
        <w:rPr>
          <w:rFonts w:ascii="宋体" w:hAnsi="宋体" w:cs="华文楷体" w:hint="eastAsia"/>
          <w:sz w:val="24"/>
          <w:szCs w:val="24"/>
        </w:rPr>
        <w:t>年</w:t>
      </w:r>
      <w:r>
        <w:rPr>
          <w:rFonts w:ascii="宋体" w:hAnsi="宋体" w:cs="华文楷体" w:hint="eastAsia"/>
          <w:sz w:val="24"/>
          <w:szCs w:val="24"/>
        </w:rPr>
        <w:t>底</w:t>
      </w:r>
      <w:r>
        <w:rPr>
          <w:rFonts w:ascii="宋体" w:hAnsi="宋体" w:cs="华文楷体" w:hint="eastAsia"/>
          <w:sz w:val="24"/>
          <w:szCs w:val="24"/>
        </w:rPr>
        <w:t>存货跌价准备应为</w:t>
      </w:r>
      <w:r>
        <w:rPr>
          <w:rFonts w:ascii="宋体" w:hAnsi="宋体" w:cs="华文楷体" w:hint="eastAsia"/>
          <w:sz w:val="24"/>
          <w:szCs w:val="24"/>
        </w:rPr>
        <w:t>594.57</w:t>
      </w:r>
      <w:r>
        <w:rPr>
          <w:rFonts w:ascii="宋体" w:hAnsi="宋体" w:cs="华文楷体" w:hint="eastAsia"/>
          <w:sz w:val="24"/>
          <w:szCs w:val="24"/>
        </w:rPr>
        <w:t>万元，</w:t>
      </w:r>
      <w:r>
        <w:rPr>
          <w:rFonts w:ascii="宋体" w:hAnsi="宋体" w:cs="华文楷体" w:hint="eastAsia"/>
          <w:sz w:val="24"/>
          <w:szCs w:val="24"/>
        </w:rPr>
        <w:t>20</w:t>
      </w:r>
      <w:r>
        <w:rPr>
          <w:rFonts w:ascii="宋体" w:hAnsi="宋体" w:cs="华文楷体" w:hint="eastAsia"/>
          <w:sz w:val="24"/>
          <w:szCs w:val="24"/>
        </w:rPr>
        <w:t>20</w:t>
      </w:r>
      <w:r>
        <w:rPr>
          <w:rFonts w:ascii="宋体" w:hAnsi="宋体" w:cs="华文楷体" w:hint="eastAsia"/>
          <w:sz w:val="24"/>
          <w:szCs w:val="24"/>
        </w:rPr>
        <w:t>年底，我社存货计提跌价准备</w:t>
      </w:r>
      <w:r>
        <w:rPr>
          <w:rFonts w:ascii="宋体" w:hAnsi="宋体" w:cs="华文楷体" w:hint="eastAsia"/>
          <w:sz w:val="24"/>
          <w:szCs w:val="24"/>
        </w:rPr>
        <w:t>为</w:t>
      </w:r>
      <w:r>
        <w:rPr>
          <w:rFonts w:ascii="宋体" w:hAnsi="宋体" w:cs="华文楷体" w:hint="eastAsia"/>
          <w:sz w:val="24"/>
          <w:szCs w:val="24"/>
        </w:rPr>
        <w:t>516.75</w:t>
      </w:r>
      <w:r>
        <w:rPr>
          <w:rFonts w:ascii="宋体" w:hAnsi="宋体" w:cs="华文楷体" w:hint="eastAsia"/>
          <w:sz w:val="24"/>
          <w:szCs w:val="24"/>
        </w:rPr>
        <w:t>万元，</w:t>
      </w:r>
      <w:r>
        <w:rPr>
          <w:rFonts w:ascii="宋体" w:hAnsi="宋体" w:cs="华文楷体" w:hint="eastAsia"/>
          <w:sz w:val="24"/>
          <w:szCs w:val="24"/>
        </w:rPr>
        <w:t>本年计提</w:t>
      </w:r>
      <w:r>
        <w:rPr>
          <w:rFonts w:ascii="宋体" w:hAnsi="宋体" w:cs="华文楷体" w:hint="eastAsia"/>
          <w:sz w:val="24"/>
          <w:szCs w:val="24"/>
        </w:rPr>
        <w:t>存货跌价准备</w:t>
      </w:r>
      <w:r>
        <w:rPr>
          <w:rFonts w:ascii="宋体" w:hAnsi="宋体" w:cs="华文楷体" w:hint="eastAsia"/>
          <w:sz w:val="24"/>
          <w:szCs w:val="24"/>
        </w:rPr>
        <w:t>77.82</w:t>
      </w:r>
      <w:r>
        <w:rPr>
          <w:rFonts w:ascii="宋体" w:hAnsi="宋体" w:cs="华文楷体" w:hint="eastAsia"/>
          <w:sz w:val="24"/>
          <w:szCs w:val="24"/>
        </w:rPr>
        <w:t>万元。</w:t>
      </w:r>
    </w:p>
    <w:p w:rsidR="00107978" w:rsidRDefault="003E68D9">
      <w:pPr>
        <w:adjustRightInd w:val="0"/>
        <w:snapToGrid w:val="0"/>
        <w:spacing w:line="360" w:lineRule="auto"/>
        <w:ind w:firstLineChars="200" w:firstLine="480"/>
        <w:rPr>
          <w:rFonts w:ascii="宋体" w:hAnsi="宋体" w:cs="华文楷体"/>
          <w:sz w:val="24"/>
          <w:szCs w:val="24"/>
        </w:rPr>
      </w:pPr>
      <w:r>
        <w:rPr>
          <w:rFonts w:ascii="宋体" w:hAnsi="宋体" w:cs="华文楷体" w:hint="eastAsia"/>
          <w:sz w:val="24"/>
          <w:szCs w:val="24"/>
        </w:rPr>
        <w:t>6.2021</w:t>
      </w:r>
      <w:r>
        <w:rPr>
          <w:rFonts w:ascii="宋体" w:hAnsi="宋体" w:cs="华文楷体" w:hint="eastAsia"/>
          <w:sz w:val="24"/>
          <w:szCs w:val="24"/>
        </w:rPr>
        <w:t>年资产处置收益</w:t>
      </w:r>
      <w:r>
        <w:rPr>
          <w:rFonts w:ascii="宋体" w:hAnsi="宋体" w:cs="华文楷体" w:hint="eastAsia"/>
          <w:sz w:val="24"/>
          <w:szCs w:val="24"/>
        </w:rPr>
        <w:t>0.4</w:t>
      </w:r>
      <w:r>
        <w:rPr>
          <w:rFonts w:ascii="宋体" w:hAnsi="宋体" w:cs="华文楷体" w:hint="eastAsia"/>
          <w:sz w:val="24"/>
          <w:szCs w:val="24"/>
        </w:rPr>
        <w:t>万元，为汽车拍卖价款扣除固定资产净值以及相关费用后的处置净额。</w:t>
      </w:r>
    </w:p>
    <w:p w:rsidR="00107978" w:rsidRDefault="003E68D9">
      <w:pPr>
        <w:adjustRightInd w:val="0"/>
        <w:snapToGrid w:val="0"/>
        <w:spacing w:line="360" w:lineRule="auto"/>
        <w:ind w:firstLineChars="200" w:firstLine="480"/>
        <w:rPr>
          <w:rFonts w:ascii="宋体" w:hAnsi="宋体" w:cs="华文楷体"/>
          <w:sz w:val="24"/>
          <w:szCs w:val="24"/>
        </w:rPr>
      </w:pPr>
      <w:r>
        <w:rPr>
          <w:rFonts w:ascii="宋体" w:hAnsi="宋体" w:cs="华文楷体" w:hint="eastAsia"/>
          <w:sz w:val="24"/>
          <w:szCs w:val="24"/>
        </w:rPr>
        <w:t>7.</w:t>
      </w:r>
      <w:r>
        <w:rPr>
          <w:rFonts w:ascii="宋体" w:hAnsi="宋体" w:cs="华文楷体" w:hint="eastAsia"/>
          <w:sz w:val="24"/>
          <w:szCs w:val="24"/>
        </w:rPr>
        <w:t>20</w:t>
      </w:r>
      <w:r>
        <w:rPr>
          <w:rFonts w:ascii="宋体" w:hAnsi="宋体" w:cs="华文楷体" w:hint="eastAsia"/>
          <w:sz w:val="24"/>
          <w:szCs w:val="24"/>
        </w:rPr>
        <w:t>21</w:t>
      </w:r>
      <w:r>
        <w:rPr>
          <w:rFonts w:ascii="宋体" w:hAnsi="宋体" w:cs="华文楷体" w:hint="eastAsia"/>
          <w:sz w:val="24"/>
          <w:szCs w:val="24"/>
        </w:rPr>
        <w:t>年实现利润总额</w:t>
      </w:r>
      <w:r>
        <w:rPr>
          <w:rFonts w:ascii="宋体" w:hAnsi="宋体" w:cs="华文楷体" w:hint="eastAsia"/>
          <w:sz w:val="24"/>
          <w:szCs w:val="24"/>
        </w:rPr>
        <w:t>458.08</w:t>
      </w:r>
      <w:r>
        <w:rPr>
          <w:rFonts w:ascii="宋体" w:hAnsi="宋体" w:cs="华文楷体" w:hint="eastAsia"/>
          <w:sz w:val="24"/>
          <w:szCs w:val="24"/>
        </w:rPr>
        <w:t>万元，上年同期为</w:t>
      </w:r>
      <w:r>
        <w:rPr>
          <w:rFonts w:ascii="宋体" w:hAnsi="宋体" w:cs="华文楷体" w:hint="eastAsia"/>
          <w:sz w:val="24"/>
          <w:szCs w:val="24"/>
        </w:rPr>
        <w:t>584.06</w:t>
      </w:r>
      <w:r>
        <w:rPr>
          <w:rFonts w:ascii="宋体" w:hAnsi="宋体" w:cs="华文楷体" w:hint="eastAsia"/>
          <w:sz w:val="24"/>
          <w:szCs w:val="24"/>
        </w:rPr>
        <w:t>万元，同比</w:t>
      </w:r>
      <w:r>
        <w:rPr>
          <w:rFonts w:ascii="宋体" w:hAnsi="宋体" w:cs="华文楷体" w:hint="eastAsia"/>
          <w:sz w:val="24"/>
          <w:szCs w:val="24"/>
        </w:rPr>
        <w:t>下降了</w:t>
      </w:r>
      <w:r>
        <w:rPr>
          <w:rFonts w:ascii="宋体" w:hAnsi="宋体" w:cs="华文楷体" w:hint="eastAsia"/>
          <w:sz w:val="24"/>
          <w:szCs w:val="24"/>
        </w:rPr>
        <w:t>21.57</w:t>
      </w:r>
      <w:r>
        <w:rPr>
          <w:rFonts w:ascii="宋体" w:hAnsi="宋体" w:cs="华文楷体" w:hint="eastAsia"/>
          <w:sz w:val="24"/>
          <w:szCs w:val="24"/>
        </w:rPr>
        <w:t>%</w:t>
      </w:r>
      <w:r>
        <w:rPr>
          <w:rFonts w:ascii="宋体" w:hAnsi="宋体" w:cs="华文楷体" w:hint="eastAsia"/>
          <w:sz w:val="24"/>
          <w:szCs w:val="24"/>
        </w:rPr>
        <w:t>。</w:t>
      </w:r>
    </w:p>
    <w:p w:rsidR="00107978" w:rsidRDefault="003E68D9">
      <w:pPr>
        <w:adjustRightInd w:val="0"/>
        <w:snapToGrid w:val="0"/>
        <w:spacing w:line="360" w:lineRule="auto"/>
        <w:ind w:firstLineChars="200" w:firstLine="480"/>
        <w:rPr>
          <w:rFonts w:ascii="宋体" w:hAnsi="宋体" w:cs="华文楷体"/>
          <w:sz w:val="24"/>
          <w:szCs w:val="24"/>
        </w:rPr>
      </w:pPr>
      <w:r>
        <w:rPr>
          <w:rFonts w:ascii="宋体" w:hAnsi="宋体" w:cs="华文楷体" w:hint="eastAsia"/>
          <w:sz w:val="24"/>
          <w:szCs w:val="24"/>
        </w:rPr>
        <w:t>8.</w:t>
      </w:r>
      <w:r>
        <w:rPr>
          <w:rFonts w:ascii="宋体" w:hAnsi="宋体" w:cs="华文楷体" w:hint="eastAsia"/>
          <w:sz w:val="24"/>
          <w:szCs w:val="24"/>
        </w:rPr>
        <w:t>20</w:t>
      </w:r>
      <w:r>
        <w:rPr>
          <w:rFonts w:ascii="宋体" w:hAnsi="宋体" w:cs="华文楷体" w:hint="eastAsia"/>
          <w:sz w:val="24"/>
          <w:szCs w:val="24"/>
        </w:rPr>
        <w:t>21</w:t>
      </w:r>
      <w:r>
        <w:rPr>
          <w:rFonts w:ascii="宋体" w:hAnsi="宋体" w:cs="华文楷体" w:hint="eastAsia"/>
          <w:sz w:val="24"/>
          <w:szCs w:val="24"/>
        </w:rPr>
        <w:t>年</w:t>
      </w:r>
      <w:r>
        <w:rPr>
          <w:rFonts w:ascii="宋体" w:hAnsi="宋体" w:cs="华文楷体" w:hint="eastAsia"/>
          <w:sz w:val="24"/>
          <w:szCs w:val="24"/>
        </w:rPr>
        <w:t>不存在</w:t>
      </w:r>
      <w:r>
        <w:rPr>
          <w:rFonts w:ascii="宋体" w:hAnsi="宋体" w:cs="华文楷体" w:hint="eastAsia"/>
          <w:sz w:val="24"/>
          <w:szCs w:val="24"/>
        </w:rPr>
        <w:t>营业外收入</w:t>
      </w:r>
      <w:r>
        <w:rPr>
          <w:rFonts w:ascii="宋体" w:hAnsi="宋体" w:cs="华文楷体" w:hint="eastAsia"/>
          <w:sz w:val="24"/>
          <w:szCs w:val="24"/>
        </w:rPr>
        <w:t>，与去年同期相比减少的原因是本年将集团的优秀出版物奖励金计入了其他收益。</w:t>
      </w:r>
    </w:p>
    <w:p w:rsidR="00107978" w:rsidRDefault="003E68D9">
      <w:pPr>
        <w:adjustRightInd w:val="0"/>
        <w:snapToGrid w:val="0"/>
        <w:spacing w:line="360" w:lineRule="auto"/>
        <w:ind w:firstLineChars="200" w:firstLine="480"/>
        <w:rPr>
          <w:rFonts w:ascii="宋体" w:hAnsi="宋体" w:cs="华文楷体"/>
          <w:sz w:val="24"/>
          <w:szCs w:val="24"/>
        </w:rPr>
      </w:pPr>
      <w:r>
        <w:rPr>
          <w:rFonts w:ascii="宋体" w:hAnsi="宋体" w:cs="华文楷体" w:hint="eastAsia"/>
          <w:sz w:val="24"/>
          <w:szCs w:val="24"/>
        </w:rPr>
        <w:t>9.</w:t>
      </w:r>
      <w:r>
        <w:rPr>
          <w:rFonts w:ascii="宋体" w:hAnsi="宋体" w:cs="华文楷体" w:hint="eastAsia"/>
          <w:sz w:val="24"/>
          <w:szCs w:val="24"/>
        </w:rPr>
        <w:t>20</w:t>
      </w:r>
      <w:r>
        <w:rPr>
          <w:rFonts w:ascii="宋体" w:hAnsi="宋体" w:cs="华文楷体" w:hint="eastAsia"/>
          <w:sz w:val="24"/>
          <w:szCs w:val="24"/>
        </w:rPr>
        <w:t>21</w:t>
      </w:r>
      <w:r>
        <w:rPr>
          <w:rFonts w:ascii="宋体" w:hAnsi="宋体" w:cs="华文楷体" w:hint="eastAsia"/>
          <w:sz w:val="24"/>
          <w:szCs w:val="24"/>
        </w:rPr>
        <w:t>年营业外支出为</w:t>
      </w:r>
      <w:r>
        <w:rPr>
          <w:rFonts w:ascii="宋体" w:hAnsi="宋体" w:cs="华文楷体" w:hint="eastAsia"/>
          <w:sz w:val="24"/>
          <w:szCs w:val="24"/>
        </w:rPr>
        <w:t>6.46</w:t>
      </w:r>
      <w:r>
        <w:rPr>
          <w:rFonts w:ascii="宋体" w:hAnsi="宋体" w:cs="华文楷体" w:hint="eastAsia"/>
          <w:sz w:val="24"/>
          <w:szCs w:val="24"/>
        </w:rPr>
        <w:t>万元，</w:t>
      </w:r>
      <w:r>
        <w:rPr>
          <w:rFonts w:ascii="宋体" w:hAnsi="宋体" w:cs="华文楷体" w:hint="eastAsia"/>
          <w:sz w:val="24"/>
          <w:szCs w:val="24"/>
        </w:rPr>
        <w:t>全部为</w:t>
      </w:r>
      <w:r>
        <w:rPr>
          <w:rFonts w:ascii="宋体" w:hAnsi="宋体" w:cs="华文楷体" w:hint="eastAsia"/>
          <w:sz w:val="24"/>
          <w:szCs w:val="24"/>
        </w:rPr>
        <w:t>我社扶贫支出。</w:t>
      </w:r>
    </w:p>
    <w:p w:rsidR="00107978" w:rsidRDefault="003E68D9" w:rsidP="001D3953">
      <w:pPr>
        <w:pStyle w:val="2"/>
        <w:adjustRightInd w:val="0"/>
        <w:snapToGrid w:val="0"/>
        <w:spacing w:beforeLines="50" w:afterLines="0" w:line="360" w:lineRule="auto"/>
        <w:ind w:firstLine="562"/>
      </w:pPr>
      <w:r>
        <w:rPr>
          <w:rFonts w:hint="eastAsia"/>
        </w:rPr>
        <w:t>三、出资情况</w:t>
      </w:r>
    </w:p>
    <w:p w:rsidR="00107978" w:rsidRDefault="003E68D9">
      <w:pPr>
        <w:tabs>
          <w:tab w:val="left" w:pos="5820"/>
        </w:tabs>
        <w:adjustRightInd w:val="0"/>
        <w:snapToGrid w:val="0"/>
        <w:spacing w:line="360" w:lineRule="auto"/>
        <w:ind w:firstLineChars="200" w:firstLine="480"/>
        <w:rPr>
          <w:rFonts w:ascii="宋体" w:hAnsi="宋体"/>
          <w:sz w:val="24"/>
          <w:szCs w:val="24"/>
        </w:rPr>
      </w:pPr>
      <w:r>
        <w:rPr>
          <w:rFonts w:ascii="宋体" w:hAnsi="宋体" w:hint="eastAsia"/>
          <w:sz w:val="24"/>
          <w:szCs w:val="24"/>
        </w:rPr>
        <w:t>出资人名称：山西出版传媒集团有限责任公司</w:t>
      </w:r>
      <w:r>
        <w:rPr>
          <w:rFonts w:ascii="宋体" w:hAnsi="宋体"/>
          <w:sz w:val="24"/>
          <w:szCs w:val="24"/>
        </w:rPr>
        <w:tab/>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出资比例：</w:t>
      </w:r>
      <w:r>
        <w:rPr>
          <w:rFonts w:ascii="宋体" w:hAnsi="宋体" w:hint="eastAsia"/>
          <w:sz w:val="24"/>
          <w:szCs w:val="24"/>
        </w:rPr>
        <w:t>100%</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认缴注册资本：</w:t>
      </w:r>
      <w:r>
        <w:rPr>
          <w:rFonts w:ascii="宋体" w:hAnsi="宋体" w:hint="eastAsia"/>
          <w:sz w:val="24"/>
          <w:szCs w:val="24"/>
        </w:rPr>
        <w:t>2000</w:t>
      </w:r>
      <w:r>
        <w:rPr>
          <w:rFonts w:ascii="宋体" w:hAnsi="宋体" w:hint="eastAsia"/>
          <w:sz w:val="24"/>
          <w:szCs w:val="24"/>
        </w:rPr>
        <w:t>万元</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实缴注册资本：</w:t>
      </w:r>
      <w:r>
        <w:rPr>
          <w:rFonts w:ascii="宋体" w:hAnsi="宋体" w:hint="eastAsia"/>
          <w:sz w:val="24"/>
          <w:szCs w:val="24"/>
        </w:rPr>
        <w:t>2000</w:t>
      </w:r>
      <w:r>
        <w:rPr>
          <w:rFonts w:ascii="宋体" w:hAnsi="宋体" w:hint="eastAsia"/>
          <w:sz w:val="24"/>
          <w:szCs w:val="24"/>
        </w:rPr>
        <w:t>万元</w:t>
      </w:r>
    </w:p>
    <w:p w:rsidR="00107978" w:rsidRDefault="003E68D9">
      <w:pPr>
        <w:adjustRightInd w:val="0"/>
        <w:snapToGrid w:val="0"/>
        <w:spacing w:line="360" w:lineRule="auto"/>
        <w:ind w:leftChars="228" w:left="1079" w:hangingChars="250" w:hanging="600"/>
        <w:rPr>
          <w:rFonts w:ascii="宋体" w:hAnsi="宋体"/>
          <w:sz w:val="24"/>
          <w:szCs w:val="24"/>
        </w:rPr>
      </w:pPr>
      <w:r>
        <w:rPr>
          <w:rFonts w:ascii="宋体" w:hAnsi="宋体" w:hint="eastAsia"/>
          <w:sz w:val="24"/>
          <w:szCs w:val="24"/>
        </w:rPr>
        <w:lastRenderedPageBreak/>
        <w:t>出资方式：山西出版传媒集团有限责任公司</w:t>
      </w:r>
      <w:r>
        <w:rPr>
          <w:rFonts w:ascii="宋体" w:hAnsi="宋体"/>
          <w:sz w:val="24"/>
          <w:szCs w:val="24"/>
        </w:rPr>
        <w:t>2007</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28</w:t>
      </w:r>
      <w:r>
        <w:rPr>
          <w:rFonts w:ascii="宋体" w:hAnsi="宋体" w:hint="eastAsia"/>
          <w:sz w:val="24"/>
          <w:szCs w:val="24"/>
        </w:rPr>
        <w:t>日实缴</w:t>
      </w:r>
      <w:r>
        <w:rPr>
          <w:rFonts w:ascii="宋体" w:hAnsi="宋体" w:hint="eastAsia"/>
          <w:sz w:val="24"/>
          <w:szCs w:val="24"/>
        </w:rPr>
        <w:t>150</w:t>
      </w:r>
      <w:r>
        <w:rPr>
          <w:rFonts w:ascii="宋体" w:hAnsi="宋体" w:hint="eastAsia"/>
          <w:sz w:val="24"/>
          <w:szCs w:val="24"/>
        </w:rPr>
        <w:t>万元作为注册</w:t>
      </w:r>
      <w:r>
        <w:rPr>
          <w:rFonts w:ascii="宋体" w:hAnsi="宋体" w:hint="eastAsia"/>
          <w:sz w:val="24"/>
          <w:szCs w:val="24"/>
        </w:rPr>
        <w:t>。</w:t>
      </w:r>
    </w:p>
    <w:p w:rsidR="00107978" w:rsidRDefault="003E68D9">
      <w:pPr>
        <w:adjustRightInd w:val="0"/>
        <w:snapToGrid w:val="0"/>
        <w:spacing w:line="360" w:lineRule="auto"/>
        <w:ind w:leftChars="228" w:left="1079" w:hangingChars="250" w:hanging="600"/>
        <w:rPr>
          <w:rFonts w:ascii="宋体" w:hAnsi="宋体"/>
          <w:sz w:val="24"/>
          <w:szCs w:val="24"/>
        </w:rPr>
      </w:pP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月未分配利润转增注册资本，达到</w:t>
      </w:r>
      <w:r>
        <w:rPr>
          <w:rFonts w:ascii="宋体" w:hAnsi="宋体" w:hint="eastAsia"/>
          <w:sz w:val="24"/>
          <w:szCs w:val="24"/>
        </w:rPr>
        <w:t>2000</w:t>
      </w:r>
      <w:r>
        <w:rPr>
          <w:rFonts w:ascii="宋体" w:hAnsi="宋体" w:hint="eastAsia"/>
          <w:sz w:val="24"/>
          <w:szCs w:val="24"/>
        </w:rPr>
        <w:t>万元</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出资时间：</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w:t>
      </w:r>
      <w:r>
        <w:rPr>
          <w:rFonts w:ascii="宋体" w:hAnsi="宋体" w:hint="eastAsia"/>
          <w:sz w:val="24"/>
          <w:szCs w:val="24"/>
        </w:rPr>
        <w:t>。</w:t>
      </w:r>
    </w:p>
    <w:p w:rsidR="00107978" w:rsidRDefault="003E68D9" w:rsidP="001D3953">
      <w:pPr>
        <w:pStyle w:val="2"/>
        <w:numPr>
          <w:ilvl w:val="0"/>
          <w:numId w:val="1"/>
        </w:numPr>
        <w:adjustRightInd w:val="0"/>
        <w:snapToGrid w:val="0"/>
        <w:spacing w:beforeLines="50" w:afterLines="0" w:line="360" w:lineRule="auto"/>
        <w:ind w:firstLineChars="300" w:firstLine="843"/>
      </w:pPr>
      <w:r>
        <w:rPr>
          <w:rFonts w:hint="eastAsia"/>
        </w:rPr>
        <w:t>高级管理人员和员工情况</w:t>
      </w:r>
    </w:p>
    <w:p w:rsidR="00107978" w:rsidRDefault="003E68D9" w:rsidP="001D3953">
      <w:pPr>
        <w:pStyle w:val="2"/>
        <w:adjustRightInd w:val="0"/>
        <w:snapToGrid w:val="0"/>
        <w:spacing w:beforeLines="0" w:afterLines="0" w:line="360" w:lineRule="auto"/>
        <w:ind w:leftChars="300" w:left="630" w:firstLineChars="0" w:firstLine="0"/>
        <w:rPr>
          <w:rFonts w:ascii="宋体" w:hAnsi="宋体"/>
          <w:sz w:val="24"/>
          <w:szCs w:val="24"/>
        </w:rPr>
      </w:pPr>
      <w:r>
        <w:rPr>
          <w:rFonts w:ascii="宋体" w:hAnsi="宋体" w:hint="eastAsia"/>
          <w:sz w:val="24"/>
          <w:szCs w:val="24"/>
        </w:rPr>
        <w:t>（一）现</w:t>
      </w:r>
      <w:r>
        <w:rPr>
          <w:rFonts w:ascii="宋体" w:hAnsi="宋体" w:hint="eastAsia"/>
          <w:sz w:val="24"/>
          <w:szCs w:val="24"/>
        </w:rPr>
        <w:t>任高级管理人员情况</w:t>
      </w:r>
    </w:p>
    <w:p w:rsidR="00107978" w:rsidRDefault="00107978">
      <w:pPr>
        <w:spacing w:line="300" w:lineRule="auto"/>
        <w:ind w:firstLineChars="200" w:firstLine="482"/>
        <w:rPr>
          <w:rFonts w:ascii="宋体" w:hAnsi="宋体"/>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200"/>
        <w:gridCol w:w="709"/>
        <w:gridCol w:w="708"/>
        <w:gridCol w:w="1768"/>
        <w:gridCol w:w="1332"/>
        <w:gridCol w:w="1429"/>
      </w:tblGrid>
      <w:tr w:rsidR="00107978">
        <w:trPr>
          <w:trHeight w:val="471"/>
          <w:jc w:val="center"/>
        </w:trPr>
        <w:tc>
          <w:tcPr>
            <w:tcW w:w="803"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序号</w:t>
            </w:r>
          </w:p>
        </w:tc>
        <w:tc>
          <w:tcPr>
            <w:tcW w:w="1200"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姓名</w:t>
            </w:r>
          </w:p>
        </w:tc>
        <w:tc>
          <w:tcPr>
            <w:tcW w:w="70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性别</w:t>
            </w:r>
          </w:p>
        </w:tc>
        <w:tc>
          <w:tcPr>
            <w:tcW w:w="70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年龄</w:t>
            </w:r>
          </w:p>
        </w:tc>
        <w:tc>
          <w:tcPr>
            <w:tcW w:w="176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现任职务</w:t>
            </w:r>
          </w:p>
        </w:tc>
        <w:tc>
          <w:tcPr>
            <w:tcW w:w="1332"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任现职时间</w:t>
            </w:r>
          </w:p>
        </w:tc>
        <w:tc>
          <w:tcPr>
            <w:tcW w:w="142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实发薪酬</w:t>
            </w:r>
          </w:p>
        </w:tc>
      </w:tr>
      <w:tr w:rsidR="00107978">
        <w:trPr>
          <w:trHeight w:val="471"/>
          <w:jc w:val="center"/>
        </w:trPr>
        <w:tc>
          <w:tcPr>
            <w:tcW w:w="803"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1</w:t>
            </w:r>
          </w:p>
        </w:tc>
        <w:tc>
          <w:tcPr>
            <w:tcW w:w="1200"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阎文凯</w:t>
            </w:r>
          </w:p>
        </w:tc>
        <w:tc>
          <w:tcPr>
            <w:tcW w:w="70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男</w:t>
            </w:r>
          </w:p>
        </w:tc>
        <w:tc>
          <w:tcPr>
            <w:tcW w:w="70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53</w:t>
            </w:r>
          </w:p>
        </w:tc>
        <w:tc>
          <w:tcPr>
            <w:tcW w:w="176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执行董事、</w:t>
            </w:r>
            <w:r>
              <w:rPr>
                <w:rFonts w:ascii="宋体" w:hAnsi="宋体" w:cs="Times New Roman" w:hint="eastAsia"/>
                <w:bCs/>
                <w:szCs w:val="21"/>
              </w:rPr>
              <w:t>社长</w:t>
            </w:r>
          </w:p>
        </w:tc>
        <w:tc>
          <w:tcPr>
            <w:tcW w:w="1332"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8</w:t>
            </w:r>
            <w:r>
              <w:rPr>
                <w:rFonts w:ascii="宋体" w:hAnsi="宋体" w:cs="Times New Roman" w:hint="eastAsia"/>
                <w:bCs/>
                <w:szCs w:val="21"/>
              </w:rPr>
              <w:t>个月</w:t>
            </w:r>
          </w:p>
        </w:tc>
        <w:tc>
          <w:tcPr>
            <w:tcW w:w="142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9.73</w:t>
            </w:r>
            <w:r>
              <w:rPr>
                <w:rFonts w:ascii="宋体" w:hAnsi="宋体" w:cs="Times New Roman" w:hint="eastAsia"/>
                <w:bCs/>
                <w:szCs w:val="21"/>
              </w:rPr>
              <w:t>万元</w:t>
            </w:r>
          </w:p>
        </w:tc>
      </w:tr>
      <w:tr w:rsidR="00107978">
        <w:trPr>
          <w:trHeight w:val="471"/>
          <w:jc w:val="center"/>
        </w:trPr>
        <w:tc>
          <w:tcPr>
            <w:tcW w:w="803"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2</w:t>
            </w:r>
          </w:p>
        </w:tc>
        <w:tc>
          <w:tcPr>
            <w:tcW w:w="1200"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谢一兵</w:t>
            </w:r>
          </w:p>
        </w:tc>
        <w:tc>
          <w:tcPr>
            <w:tcW w:w="70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男</w:t>
            </w:r>
          </w:p>
        </w:tc>
        <w:tc>
          <w:tcPr>
            <w:tcW w:w="70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5</w:t>
            </w:r>
            <w:r>
              <w:rPr>
                <w:rFonts w:ascii="宋体" w:hAnsi="宋体" w:cs="Times New Roman" w:hint="eastAsia"/>
                <w:bCs/>
                <w:szCs w:val="21"/>
              </w:rPr>
              <w:t>4</w:t>
            </w:r>
          </w:p>
        </w:tc>
        <w:tc>
          <w:tcPr>
            <w:tcW w:w="176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总编辑</w:t>
            </w:r>
          </w:p>
        </w:tc>
        <w:tc>
          <w:tcPr>
            <w:tcW w:w="1332"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2</w:t>
            </w:r>
            <w:r>
              <w:rPr>
                <w:rFonts w:ascii="宋体" w:hAnsi="宋体" w:cs="Times New Roman" w:hint="eastAsia"/>
                <w:bCs/>
                <w:szCs w:val="21"/>
              </w:rPr>
              <w:t>年</w:t>
            </w:r>
          </w:p>
        </w:tc>
        <w:tc>
          <w:tcPr>
            <w:tcW w:w="142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24.21</w:t>
            </w:r>
            <w:r>
              <w:rPr>
                <w:rFonts w:ascii="宋体" w:hAnsi="宋体" w:cs="Times New Roman" w:hint="eastAsia"/>
                <w:bCs/>
                <w:szCs w:val="21"/>
              </w:rPr>
              <w:t>万元</w:t>
            </w:r>
          </w:p>
        </w:tc>
      </w:tr>
      <w:tr w:rsidR="00107978">
        <w:trPr>
          <w:trHeight w:val="471"/>
          <w:jc w:val="center"/>
        </w:trPr>
        <w:tc>
          <w:tcPr>
            <w:tcW w:w="803"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3</w:t>
            </w:r>
          </w:p>
        </w:tc>
        <w:tc>
          <w:tcPr>
            <w:tcW w:w="1200"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高清平</w:t>
            </w:r>
          </w:p>
        </w:tc>
        <w:tc>
          <w:tcPr>
            <w:tcW w:w="70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男</w:t>
            </w:r>
          </w:p>
        </w:tc>
        <w:tc>
          <w:tcPr>
            <w:tcW w:w="70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54</w:t>
            </w:r>
          </w:p>
        </w:tc>
        <w:tc>
          <w:tcPr>
            <w:tcW w:w="176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副社长</w:t>
            </w:r>
          </w:p>
        </w:tc>
        <w:tc>
          <w:tcPr>
            <w:tcW w:w="1332"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2</w:t>
            </w:r>
            <w:r>
              <w:rPr>
                <w:rFonts w:ascii="宋体" w:hAnsi="宋体" w:cs="Times New Roman" w:hint="eastAsia"/>
                <w:bCs/>
                <w:szCs w:val="21"/>
              </w:rPr>
              <w:t>个月</w:t>
            </w:r>
          </w:p>
        </w:tc>
        <w:tc>
          <w:tcPr>
            <w:tcW w:w="142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0.70</w:t>
            </w:r>
            <w:r>
              <w:rPr>
                <w:rFonts w:ascii="宋体" w:hAnsi="宋体" w:cs="Times New Roman" w:hint="eastAsia"/>
                <w:bCs/>
                <w:szCs w:val="21"/>
              </w:rPr>
              <w:t>万元</w:t>
            </w:r>
          </w:p>
        </w:tc>
      </w:tr>
      <w:tr w:rsidR="00107978">
        <w:trPr>
          <w:trHeight w:val="471"/>
          <w:jc w:val="center"/>
        </w:trPr>
        <w:tc>
          <w:tcPr>
            <w:tcW w:w="803"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4</w:t>
            </w:r>
          </w:p>
        </w:tc>
        <w:tc>
          <w:tcPr>
            <w:tcW w:w="1200"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董利斌</w:t>
            </w:r>
          </w:p>
        </w:tc>
        <w:tc>
          <w:tcPr>
            <w:tcW w:w="70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男</w:t>
            </w:r>
          </w:p>
        </w:tc>
        <w:tc>
          <w:tcPr>
            <w:tcW w:w="70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46</w:t>
            </w:r>
          </w:p>
        </w:tc>
        <w:tc>
          <w:tcPr>
            <w:tcW w:w="176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副总编辑</w:t>
            </w:r>
          </w:p>
        </w:tc>
        <w:tc>
          <w:tcPr>
            <w:tcW w:w="1332"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2</w:t>
            </w:r>
            <w:r>
              <w:rPr>
                <w:rFonts w:ascii="宋体" w:hAnsi="宋体" w:cs="Times New Roman" w:hint="eastAsia"/>
                <w:bCs/>
                <w:szCs w:val="21"/>
              </w:rPr>
              <w:t>年</w:t>
            </w:r>
          </w:p>
        </w:tc>
        <w:tc>
          <w:tcPr>
            <w:tcW w:w="142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20.09</w:t>
            </w:r>
            <w:r>
              <w:rPr>
                <w:rFonts w:ascii="宋体" w:hAnsi="宋体" w:cs="Times New Roman" w:hint="eastAsia"/>
                <w:bCs/>
                <w:szCs w:val="21"/>
              </w:rPr>
              <w:t>万元</w:t>
            </w:r>
          </w:p>
        </w:tc>
      </w:tr>
      <w:tr w:rsidR="00107978">
        <w:trPr>
          <w:trHeight w:val="471"/>
          <w:jc w:val="center"/>
        </w:trPr>
        <w:tc>
          <w:tcPr>
            <w:tcW w:w="803"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5</w:t>
            </w:r>
          </w:p>
        </w:tc>
        <w:tc>
          <w:tcPr>
            <w:tcW w:w="1200"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宋伟</w:t>
            </w:r>
          </w:p>
        </w:tc>
        <w:tc>
          <w:tcPr>
            <w:tcW w:w="70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男</w:t>
            </w:r>
          </w:p>
        </w:tc>
        <w:tc>
          <w:tcPr>
            <w:tcW w:w="70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37</w:t>
            </w:r>
          </w:p>
        </w:tc>
        <w:tc>
          <w:tcPr>
            <w:tcW w:w="1768"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副总编辑</w:t>
            </w:r>
          </w:p>
        </w:tc>
        <w:tc>
          <w:tcPr>
            <w:tcW w:w="1332"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10</w:t>
            </w:r>
            <w:r>
              <w:rPr>
                <w:rFonts w:ascii="宋体" w:hAnsi="宋体" w:cs="Times New Roman" w:hint="eastAsia"/>
                <w:bCs/>
                <w:szCs w:val="21"/>
              </w:rPr>
              <w:t>个月</w:t>
            </w:r>
          </w:p>
        </w:tc>
        <w:tc>
          <w:tcPr>
            <w:tcW w:w="1429" w:type="dxa"/>
            <w:vAlign w:val="center"/>
          </w:tcPr>
          <w:p w:rsidR="00107978" w:rsidRDefault="003E68D9">
            <w:pPr>
              <w:spacing w:line="300" w:lineRule="auto"/>
              <w:jc w:val="center"/>
              <w:rPr>
                <w:rFonts w:ascii="宋体" w:hAnsi="宋体" w:cs="Times New Roman"/>
                <w:bCs/>
                <w:szCs w:val="21"/>
              </w:rPr>
            </w:pPr>
            <w:r>
              <w:rPr>
                <w:rFonts w:ascii="宋体" w:hAnsi="宋体" w:cs="Times New Roman" w:hint="eastAsia"/>
                <w:bCs/>
                <w:szCs w:val="21"/>
              </w:rPr>
              <w:t>26.28</w:t>
            </w:r>
            <w:r>
              <w:rPr>
                <w:rFonts w:ascii="宋体" w:hAnsi="宋体" w:cs="Times New Roman" w:hint="eastAsia"/>
                <w:bCs/>
                <w:szCs w:val="21"/>
              </w:rPr>
              <w:t>万元</w:t>
            </w:r>
          </w:p>
        </w:tc>
      </w:tr>
    </w:tbl>
    <w:p w:rsidR="00107978" w:rsidRDefault="00107978">
      <w:pPr>
        <w:spacing w:line="300" w:lineRule="auto"/>
        <w:ind w:firstLineChars="200" w:firstLine="482"/>
        <w:rPr>
          <w:rFonts w:ascii="宋体" w:hAnsi="宋体"/>
          <w:b/>
          <w:sz w:val="24"/>
          <w:szCs w:val="24"/>
        </w:rPr>
      </w:pP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（二）</w:t>
      </w:r>
      <w:r>
        <w:rPr>
          <w:rFonts w:ascii="宋体" w:hAnsi="宋体" w:hint="eastAsia"/>
          <w:b/>
          <w:sz w:val="24"/>
          <w:szCs w:val="24"/>
        </w:rPr>
        <w:t>员工收入水平（说明：包含员工应发工资平均数以及实发工资平均数，员工不含以上领导人员薪酬）</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截至</w:t>
      </w:r>
      <w:r>
        <w:rPr>
          <w:rFonts w:ascii="宋体" w:hAnsi="宋体" w:hint="eastAsia"/>
          <w:sz w:val="24"/>
          <w:szCs w:val="24"/>
        </w:rPr>
        <w:t>20</w:t>
      </w:r>
      <w:r>
        <w:rPr>
          <w:rFonts w:ascii="宋体" w:hAnsi="宋体" w:hint="eastAsia"/>
          <w:sz w:val="24"/>
          <w:szCs w:val="24"/>
        </w:rPr>
        <w:t>21</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31 </w:t>
      </w:r>
      <w:r>
        <w:rPr>
          <w:rFonts w:ascii="宋体" w:hAnsi="宋体" w:hint="eastAsia"/>
          <w:sz w:val="24"/>
          <w:szCs w:val="24"/>
        </w:rPr>
        <w:t>日，本单位职工总人数为</w:t>
      </w:r>
      <w:r>
        <w:rPr>
          <w:rFonts w:ascii="宋体" w:hAnsi="宋体" w:hint="eastAsia"/>
          <w:sz w:val="24"/>
          <w:szCs w:val="24"/>
        </w:rPr>
        <w:t>59</w:t>
      </w:r>
      <w:r>
        <w:rPr>
          <w:rFonts w:ascii="宋体" w:hAnsi="宋体" w:hint="eastAsia"/>
          <w:sz w:val="24"/>
          <w:szCs w:val="24"/>
        </w:rPr>
        <w:t>人，</w:t>
      </w:r>
      <w:r>
        <w:rPr>
          <w:rFonts w:ascii="宋体" w:hAnsi="宋体" w:hint="eastAsia"/>
          <w:sz w:val="24"/>
          <w:szCs w:val="24"/>
        </w:rPr>
        <w:t>其中正式职工</w:t>
      </w:r>
      <w:r>
        <w:rPr>
          <w:rFonts w:ascii="宋体" w:hAnsi="宋体" w:hint="eastAsia"/>
          <w:sz w:val="24"/>
          <w:szCs w:val="24"/>
        </w:rPr>
        <w:t>42</w:t>
      </w:r>
      <w:r>
        <w:rPr>
          <w:rFonts w:ascii="宋体" w:hAnsi="宋体" w:hint="eastAsia"/>
          <w:sz w:val="24"/>
          <w:szCs w:val="24"/>
        </w:rPr>
        <w:t>人，劳务派遣职工</w:t>
      </w:r>
      <w:r>
        <w:rPr>
          <w:rFonts w:ascii="宋体" w:hAnsi="宋体" w:hint="eastAsia"/>
          <w:sz w:val="24"/>
          <w:szCs w:val="24"/>
        </w:rPr>
        <w:t>5</w:t>
      </w:r>
      <w:r>
        <w:rPr>
          <w:rFonts w:ascii="宋体" w:hAnsi="宋体" w:hint="eastAsia"/>
          <w:sz w:val="24"/>
          <w:szCs w:val="24"/>
        </w:rPr>
        <w:t>人</w:t>
      </w:r>
      <w:r>
        <w:rPr>
          <w:rFonts w:ascii="宋体" w:hAnsi="宋体" w:hint="eastAsia"/>
          <w:sz w:val="24"/>
          <w:szCs w:val="24"/>
        </w:rPr>
        <w:t>,</w:t>
      </w:r>
      <w:r>
        <w:rPr>
          <w:rFonts w:ascii="宋体" w:hAnsi="宋体" w:hint="eastAsia"/>
          <w:sz w:val="24"/>
          <w:szCs w:val="24"/>
        </w:rPr>
        <w:t>临时职工</w:t>
      </w:r>
      <w:r>
        <w:rPr>
          <w:rFonts w:ascii="宋体" w:hAnsi="宋体" w:hint="eastAsia"/>
          <w:sz w:val="24"/>
          <w:szCs w:val="24"/>
        </w:rPr>
        <w:t>12</w:t>
      </w:r>
      <w:r>
        <w:rPr>
          <w:rFonts w:ascii="宋体" w:hAnsi="宋体" w:hint="eastAsia"/>
          <w:sz w:val="24"/>
          <w:szCs w:val="24"/>
        </w:rPr>
        <w:t>人。除上述领导人员以外，正式职工</w:t>
      </w:r>
      <w:r>
        <w:rPr>
          <w:rFonts w:ascii="宋体" w:hAnsi="宋体" w:hint="eastAsia"/>
          <w:sz w:val="24"/>
          <w:szCs w:val="24"/>
        </w:rPr>
        <w:t>37</w:t>
      </w:r>
      <w:r>
        <w:rPr>
          <w:rFonts w:ascii="宋体" w:hAnsi="宋体" w:hint="eastAsia"/>
          <w:sz w:val="24"/>
          <w:szCs w:val="24"/>
        </w:rPr>
        <w:t>人，全年应发工资</w:t>
      </w:r>
      <w:r>
        <w:rPr>
          <w:rFonts w:ascii="宋体" w:hAnsi="宋体" w:hint="eastAsia"/>
          <w:sz w:val="24"/>
          <w:szCs w:val="24"/>
        </w:rPr>
        <w:t>568.95</w:t>
      </w:r>
      <w:r>
        <w:rPr>
          <w:rFonts w:ascii="宋体" w:hAnsi="宋体" w:hint="eastAsia"/>
          <w:sz w:val="24"/>
          <w:szCs w:val="24"/>
        </w:rPr>
        <w:t>万元，人均</w:t>
      </w:r>
      <w:r>
        <w:rPr>
          <w:rFonts w:ascii="宋体" w:hAnsi="宋体" w:hint="eastAsia"/>
          <w:sz w:val="24"/>
          <w:szCs w:val="24"/>
        </w:rPr>
        <w:t>15.37</w:t>
      </w:r>
      <w:r>
        <w:rPr>
          <w:rFonts w:ascii="宋体" w:hAnsi="宋体" w:hint="eastAsia"/>
          <w:sz w:val="24"/>
          <w:szCs w:val="24"/>
        </w:rPr>
        <w:t>万元；全年实发工资</w:t>
      </w:r>
      <w:r>
        <w:rPr>
          <w:rFonts w:ascii="宋体" w:hAnsi="宋体" w:hint="eastAsia"/>
          <w:sz w:val="24"/>
          <w:szCs w:val="24"/>
        </w:rPr>
        <w:t>492.06</w:t>
      </w:r>
      <w:r>
        <w:rPr>
          <w:rFonts w:ascii="宋体" w:hAnsi="宋体" w:hint="eastAsia"/>
          <w:sz w:val="24"/>
          <w:szCs w:val="24"/>
        </w:rPr>
        <w:t>万元，人均</w:t>
      </w:r>
      <w:r>
        <w:rPr>
          <w:rFonts w:ascii="宋体" w:hAnsi="宋体" w:hint="eastAsia"/>
          <w:sz w:val="24"/>
          <w:szCs w:val="24"/>
        </w:rPr>
        <w:t>13.30</w:t>
      </w:r>
      <w:r>
        <w:rPr>
          <w:rFonts w:ascii="宋体" w:hAnsi="宋体" w:hint="eastAsia"/>
          <w:sz w:val="24"/>
          <w:szCs w:val="24"/>
        </w:rPr>
        <w:t>万元。劳务派遣</w:t>
      </w:r>
      <w:r>
        <w:rPr>
          <w:rFonts w:ascii="宋体" w:hAnsi="宋体" w:hint="eastAsia"/>
          <w:sz w:val="24"/>
          <w:szCs w:val="24"/>
        </w:rPr>
        <w:t>员工</w:t>
      </w:r>
      <w:r>
        <w:rPr>
          <w:rFonts w:ascii="宋体" w:hAnsi="宋体" w:hint="eastAsia"/>
          <w:sz w:val="24"/>
          <w:szCs w:val="24"/>
        </w:rPr>
        <w:t>与临时职工全</w:t>
      </w:r>
      <w:r>
        <w:rPr>
          <w:rFonts w:ascii="宋体" w:hAnsi="宋体" w:hint="eastAsia"/>
          <w:sz w:val="24"/>
          <w:szCs w:val="24"/>
        </w:rPr>
        <w:t>年应发工资</w:t>
      </w:r>
      <w:r>
        <w:rPr>
          <w:rFonts w:ascii="宋体" w:hAnsi="宋体" w:hint="eastAsia"/>
          <w:sz w:val="24"/>
          <w:szCs w:val="24"/>
        </w:rPr>
        <w:t>131.13</w:t>
      </w:r>
      <w:r>
        <w:rPr>
          <w:rFonts w:ascii="宋体" w:hAnsi="宋体" w:hint="eastAsia"/>
          <w:sz w:val="24"/>
          <w:szCs w:val="24"/>
        </w:rPr>
        <w:t>万元，人均</w:t>
      </w:r>
      <w:r>
        <w:rPr>
          <w:rFonts w:ascii="宋体" w:hAnsi="宋体" w:hint="eastAsia"/>
          <w:sz w:val="24"/>
          <w:szCs w:val="24"/>
        </w:rPr>
        <w:t>7.71</w:t>
      </w:r>
      <w:r>
        <w:rPr>
          <w:rFonts w:ascii="宋体" w:hAnsi="宋体" w:hint="eastAsia"/>
          <w:sz w:val="24"/>
          <w:szCs w:val="24"/>
        </w:rPr>
        <w:t>万元；全年实发工资</w:t>
      </w:r>
      <w:r>
        <w:rPr>
          <w:rFonts w:ascii="宋体" w:hAnsi="宋体" w:hint="eastAsia"/>
          <w:sz w:val="24"/>
          <w:szCs w:val="24"/>
        </w:rPr>
        <w:t>118.01</w:t>
      </w:r>
      <w:r>
        <w:rPr>
          <w:rFonts w:ascii="宋体" w:hAnsi="宋体" w:hint="eastAsia"/>
          <w:sz w:val="24"/>
          <w:szCs w:val="24"/>
        </w:rPr>
        <w:t>万元，</w:t>
      </w:r>
      <w:r>
        <w:rPr>
          <w:rFonts w:ascii="宋体" w:hAnsi="宋体" w:hint="eastAsia"/>
          <w:sz w:val="24"/>
          <w:szCs w:val="24"/>
        </w:rPr>
        <w:t>人均</w:t>
      </w:r>
      <w:r>
        <w:rPr>
          <w:rFonts w:ascii="宋体" w:hAnsi="宋体" w:hint="eastAsia"/>
          <w:sz w:val="24"/>
          <w:szCs w:val="24"/>
        </w:rPr>
        <w:t>6.94</w:t>
      </w:r>
      <w:r>
        <w:rPr>
          <w:rFonts w:ascii="宋体" w:hAnsi="宋体" w:hint="eastAsia"/>
          <w:sz w:val="24"/>
          <w:szCs w:val="24"/>
        </w:rPr>
        <w:t>万元。</w:t>
      </w:r>
    </w:p>
    <w:p w:rsidR="00107978" w:rsidRDefault="003E68D9" w:rsidP="001D3953">
      <w:pPr>
        <w:pStyle w:val="2"/>
        <w:adjustRightInd w:val="0"/>
        <w:snapToGrid w:val="0"/>
        <w:spacing w:beforeLines="50" w:afterLines="0" w:line="360" w:lineRule="auto"/>
        <w:ind w:firstLine="562"/>
      </w:pPr>
      <w:r>
        <w:rPr>
          <w:rFonts w:hint="eastAsia"/>
        </w:rPr>
        <w:t>五、控股股东及实际控制人变更情况</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我单位控股股东及实际控制人为山西出版传媒集团有限责任公司。本报告期内我公司控股股东及实际控制人无变化。</w:t>
      </w:r>
    </w:p>
    <w:p w:rsidR="00107978" w:rsidRDefault="003E68D9" w:rsidP="001D3953">
      <w:pPr>
        <w:pStyle w:val="2"/>
        <w:adjustRightInd w:val="0"/>
        <w:snapToGrid w:val="0"/>
        <w:spacing w:beforeLines="50" w:afterLines="0" w:line="360" w:lineRule="auto"/>
        <w:ind w:firstLine="562"/>
      </w:pPr>
      <w:r>
        <w:rPr>
          <w:rFonts w:hint="eastAsia"/>
        </w:rPr>
        <w:t>六、董事会报告</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2021</w:t>
      </w:r>
      <w:r>
        <w:rPr>
          <w:rFonts w:ascii="宋体" w:hAnsi="宋体" w:cs="宋体" w:hint="eastAsia"/>
          <w:sz w:val="24"/>
          <w:szCs w:val="24"/>
        </w:rPr>
        <w:t>年山西科学技术出版社以党的政治建设为统领，始终坚持以习近平新时代中国特色社会主义思想为指导，突出庆祝中国共产党成立一百周年，扎实开展党史学习教育，持续深化党支部建设、廉洁警示教育、我为群众办实事等重点任务，补短板强弱项，层层压实责任。根据习近平总书记</w:t>
      </w:r>
      <w:r>
        <w:rPr>
          <w:rFonts w:ascii="宋体" w:hAnsi="宋体" w:cs="宋体" w:hint="eastAsia"/>
          <w:sz w:val="24"/>
          <w:szCs w:val="24"/>
        </w:rPr>
        <w:t>考察调研</w:t>
      </w:r>
      <w:r>
        <w:rPr>
          <w:rFonts w:ascii="宋体" w:hAnsi="宋体" w:cs="宋体" w:hint="eastAsia"/>
          <w:sz w:val="24"/>
          <w:szCs w:val="24"/>
        </w:rPr>
        <w:t>山西重要讲话重要指示精神，围绕山西出版传媒集团“</w:t>
      </w:r>
      <w:r>
        <w:rPr>
          <w:rFonts w:ascii="宋体" w:hAnsi="宋体" w:cs="宋体" w:hint="eastAsia"/>
          <w:sz w:val="24"/>
          <w:szCs w:val="24"/>
        </w:rPr>
        <w:t>12344</w:t>
      </w:r>
      <w:r>
        <w:rPr>
          <w:rFonts w:ascii="宋体" w:hAnsi="宋体" w:cs="宋体" w:hint="eastAsia"/>
          <w:sz w:val="24"/>
          <w:szCs w:val="24"/>
        </w:rPr>
        <w:t>”战略，坚持稳中求进的工作总基调，坚持新发展理念，坚持推动高质量发展，进一步理清思路，明确发展方向，找准定位、提高站位、明确重点、突出特色，谋划好“十四五”期间我社各项工作。</w:t>
      </w:r>
    </w:p>
    <w:p w:rsidR="00107978" w:rsidRDefault="003E68D9">
      <w:pPr>
        <w:numPr>
          <w:ilvl w:val="0"/>
          <w:numId w:val="2"/>
        </w:numPr>
        <w:adjustRightInd w:val="0"/>
        <w:snapToGrid w:val="0"/>
        <w:spacing w:line="360" w:lineRule="auto"/>
        <w:ind w:firstLineChars="200" w:firstLine="482"/>
        <w:rPr>
          <w:rFonts w:ascii="宋体" w:hAnsi="宋体"/>
          <w:b/>
          <w:sz w:val="24"/>
          <w:szCs w:val="24"/>
        </w:rPr>
      </w:pPr>
      <w:r>
        <w:rPr>
          <w:rFonts w:ascii="宋体" w:hAnsi="宋体" w:hint="eastAsia"/>
          <w:b/>
          <w:sz w:val="24"/>
          <w:szCs w:val="24"/>
        </w:rPr>
        <w:lastRenderedPageBreak/>
        <w:t>主题出版探索新路</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科技社紧密围绕省委省政府中心工作，紧扣山西转型发展这个主题，策划出版《山西三宝》《山西药茶》《山西红色文化地图集》《山西实施乡村振兴战略</w:t>
      </w:r>
      <w:r>
        <w:rPr>
          <w:rFonts w:ascii="宋体" w:hAnsi="宋体" w:hint="eastAsia"/>
          <w:sz w:val="24"/>
          <w:szCs w:val="24"/>
        </w:rPr>
        <w:t>400</w:t>
      </w:r>
      <w:r>
        <w:rPr>
          <w:rFonts w:ascii="宋体" w:hAnsi="宋体" w:hint="eastAsia"/>
          <w:sz w:val="24"/>
          <w:szCs w:val="24"/>
        </w:rPr>
        <w:t>问》《表里山河三部曲》等一批特色鲜明、中心明确、制作精良的图书，受到读者广泛好评。</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（二）重点项目提升水平</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科技社以重点项目实施为抓手，不断提高编辑出版能力和出版社的品牌形象。“十三五”期间，《中国历史地震档案图集》《唐五代木构建筑实例》《楮墨文昌——文献修复复制的理论与实践》《中华方剂本源剂量大典》等项目连续四年入选国家出版基金资助项目；“山西中医药传统知识保护数据</w:t>
      </w:r>
      <w:r>
        <w:rPr>
          <w:rFonts w:ascii="宋体" w:hAnsi="宋体" w:hint="eastAsia"/>
          <w:sz w:val="24"/>
          <w:szCs w:val="24"/>
        </w:rPr>
        <w:t>库”等</w:t>
      </w:r>
      <w:r>
        <w:rPr>
          <w:rFonts w:ascii="宋体" w:hAnsi="宋体" w:hint="eastAsia"/>
          <w:sz w:val="24"/>
          <w:szCs w:val="24"/>
        </w:rPr>
        <w:t>41</w:t>
      </w:r>
      <w:r>
        <w:rPr>
          <w:rFonts w:ascii="宋体" w:hAnsi="宋体" w:hint="eastAsia"/>
          <w:sz w:val="24"/>
          <w:szCs w:val="24"/>
        </w:rPr>
        <w:t>个项目列入省级重点出版项目。</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（三）严守阵地质量把关</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科技社始终将图书出版质量作为企业发展的生命线，坚持品牌立社、品牌立人的出版原则，不断强化编辑的政治意识、质量意识，严把出版导向和内容质量关，严格执行三审制度和出版社编校管理制度，确保出版物内容导向不出任何问题。</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（四）品牌建设持之以恒</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多年来，我社以市场为导向</w:t>
      </w:r>
      <w:r>
        <w:rPr>
          <w:rFonts w:ascii="宋体" w:hAnsi="宋体" w:hint="eastAsia"/>
          <w:sz w:val="24"/>
          <w:szCs w:val="24"/>
        </w:rPr>
        <w:t>,</w:t>
      </w:r>
      <w:r>
        <w:rPr>
          <w:rFonts w:ascii="宋体" w:hAnsi="宋体" w:hint="eastAsia"/>
          <w:sz w:val="24"/>
          <w:szCs w:val="24"/>
        </w:rPr>
        <w:t>以内容为核心</w:t>
      </w:r>
      <w:r>
        <w:rPr>
          <w:rFonts w:ascii="宋体" w:hAnsi="宋体" w:hint="eastAsia"/>
          <w:sz w:val="24"/>
          <w:szCs w:val="24"/>
        </w:rPr>
        <w:t>,</w:t>
      </w:r>
      <w:r>
        <w:rPr>
          <w:rFonts w:ascii="宋体" w:hAnsi="宋体" w:hint="eastAsia"/>
          <w:sz w:val="24"/>
          <w:szCs w:val="24"/>
        </w:rPr>
        <w:t>构建出四条专业化的产品线——教材教辅、医药卫生、体育、武术和科技文化。在医药卫生、体育、武术图书出版方向，挖掘、整理了一批古籍类图书，策划出版了很多实用性强的专业图书，旨在</w:t>
      </w:r>
      <w:r>
        <w:rPr>
          <w:rFonts w:ascii="宋体" w:hAnsi="宋体" w:hint="eastAsia"/>
          <w:sz w:val="24"/>
          <w:szCs w:val="24"/>
        </w:rPr>
        <w:t>弘扬中华优秀传统中医和武术文化，获得了市场的认可和读者的欢迎，重印率连续多年保持在</w:t>
      </w:r>
      <w:r>
        <w:rPr>
          <w:rFonts w:ascii="宋体" w:hAnsi="宋体" w:hint="eastAsia"/>
          <w:sz w:val="24"/>
          <w:szCs w:val="24"/>
        </w:rPr>
        <w:t>60%</w:t>
      </w:r>
      <w:r>
        <w:rPr>
          <w:rFonts w:ascii="宋体" w:hAnsi="宋体" w:hint="eastAsia"/>
          <w:sz w:val="24"/>
          <w:szCs w:val="24"/>
        </w:rPr>
        <w:t>以上。</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（五）版权输出拓宽渠道</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2017</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月我社被国家版权局授予“全国版权示范单位”称号。</w:t>
      </w:r>
      <w:r>
        <w:rPr>
          <w:rFonts w:ascii="宋体" w:hAnsi="宋体" w:hint="eastAsia"/>
          <w:sz w:val="24"/>
          <w:szCs w:val="24"/>
        </w:rPr>
        <w:t>2018</w:t>
      </w:r>
      <w:r>
        <w:rPr>
          <w:rFonts w:ascii="宋体" w:hAnsi="宋体" w:hint="eastAsia"/>
          <w:sz w:val="24"/>
          <w:szCs w:val="24"/>
        </w:rPr>
        <w:t>年，《李可老中医急危重症疑难病经验专辑》的版权输出法国，开创了山西省中医传统文化图书进入欧洲市场的先河；《中医的文化底色》被国家中医药管理局列入“‘一带一路’中医药国际教育培训基地建设”项目；</w:t>
      </w:r>
      <w:r>
        <w:rPr>
          <w:rFonts w:ascii="宋体" w:hAnsi="宋体" w:hint="eastAsia"/>
          <w:sz w:val="24"/>
          <w:szCs w:val="24"/>
        </w:rPr>
        <w:t>2021</w:t>
      </w:r>
      <w:r>
        <w:rPr>
          <w:rFonts w:ascii="宋体" w:hAnsi="宋体" w:hint="eastAsia"/>
          <w:sz w:val="24"/>
          <w:szCs w:val="24"/>
        </w:rPr>
        <w:t>年，《临证正传》《经方使用标准》等</w:t>
      </w:r>
      <w:r>
        <w:rPr>
          <w:rFonts w:ascii="宋体" w:hAnsi="宋体" w:hint="eastAsia"/>
          <w:sz w:val="24"/>
          <w:szCs w:val="24"/>
        </w:rPr>
        <w:t>8</w:t>
      </w:r>
      <w:r>
        <w:rPr>
          <w:rFonts w:ascii="宋体" w:hAnsi="宋体" w:hint="eastAsia"/>
          <w:sz w:val="24"/>
          <w:szCs w:val="24"/>
        </w:rPr>
        <w:t>种图书实现版权输出，“一带一路</w:t>
      </w:r>
      <w:r>
        <w:rPr>
          <w:rFonts w:ascii="宋体" w:hAnsi="宋体" w:hint="eastAsia"/>
          <w:sz w:val="24"/>
          <w:szCs w:val="24"/>
        </w:rPr>
        <w:t xml:space="preserve"> </w:t>
      </w:r>
      <w:r>
        <w:rPr>
          <w:rFonts w:ascii="宋体" w:hAnsi="宋体" w:hint="eastAsia"/>
          <w:sz w:val="24"/>
          <w:szCs w:val="24"/>
        </w:rPr>
        <w:t>中华武术走进智利”（</w:t>
      </w:r>
      <w:r>
        <w:rPr>
          <w:rFonts w:ascii="宋体" w:hAnsi="宋体" w:hint="eastAsia"/>
          <w:sz w:val="24"/>
          <w:szCs w:val="24"/>
        </w:rPr>
        <w:t>5</w:t>
      </w:r>
      <w:r>
        <w:rPr>
          <w:rFonts w:ascii="宋体" w:hAnsi="宋体" w:hint="eastAsia"/>
          <w:sz w:val="24"/>
          <w:szCs w:val="24"/>
        </w:rPr>
        <w:t>册）项目顺利实施。</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（六）数字出</w:t>
      </w:r>
      <w:r>
        <w:rPr>
          <w:rFonts w:ascii="宋体" w:hAnsi="宋体" w:hint="eastAsia"/>
          <w:b/>
          <w:sz w:val="24"/>
          <w:szCs w:val="24"/>
        </w:rPr>
        <w:t>版稳步推进</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十三五”期间，我社在数字出版方面进行了积极的探索，取得了一定的进展。其中，“山西文化资源网”“中华武术数据库”分别获得省级文化产业发展专项资金资助，“天下农书山西数字图书馆”入选“山西省文化产业复工复产项目”，获得专项资助资金。目前这三个项目都在积极、有序地推进中。</w:t>
      </w:r>
    </w:p>
    <w:p w:rsidR="00107978" w:rsidRDefault="003E68D9" w:rsidP="001D3953">
      <w:pPr>
        <w:pStyle w:val="2"/>
        <w:numPr>
          <w:ilvl w:val="0"/>
          <w:numId w:val="3"/>
        </w:numPr>
        <w:adjustRightInd w:val="0"/>
        <w:snapToGrid w:val="0"/>
        <w:spacing w:beforeLines="50" w:afterLines="0" w:line="360" w:lineRule="auto"/>
        <w:ind w:firstLine="562"/>
      </w:pPr>
      <w:r>
        <w:rPr>
          <w:rFonts w:hint="eastAsia"/>
        </w:rPr>
        <w:lastRenderedPageBreak/>
        <w:t>年度内重大事件及其对企业的影响</w:t>
      </w:r>
    </w:p>
    <w:p w:rsidR="00107978" w:rsidRDefault="003E68D9">
      <w:pPr>
        <w:pStyle w:val="2"/>
        <w:adjustRightInd w:val="0"/>
        <w:snapToGrid w:val="0"/>
        <w:spacing w:beforeLines="0" w:afterLines="0" w:line="360" w:lineRule="auto"/>
        <w:ind w:firstLine="482"/>
        <w:rPr>
          <w:rFonts w:ascii="宋体" w:hAnsi="宋体"/>
          <w:sz w:val="24"/>
          <w:szCs w:val="24"/>
        </w:rPr>
      </w:pPr>
      <w:r>
        <w:rPr>
          <w:rFonts w:ascii="宋体" w:hAnsi="宋体" w:hint="eastAsia"/>
          <w:sz w:val="24"/>
          <w:szCs w:val="24"/>
        </w:rPr>
        <w:t>（一）重大经营决策</w:t>
      </w:r>
    </w:p>
    <w:p w:rsidR="00107978" w:rsidRDefault="003E68D9">
      <w:pPr>
        <w:adjustRightInd w:val="0"/>
        <w:snapToGrid w:val="0"/>
        <w:spacing w:line="360" w:lineRule="auto"/>
        <w:ind w:firstLineChars="200" w:firstLine="480"/>
        <w:rPr>
          <w:sz w:val="24"/>
          <w:szCs w:val="24"/>
        </w:rPr>
      </w:pPr>
      <w:r>
        <w:rPr>
          <w:rFonts w:ascii="宋体" w:hAnsi="宋体" w:hint="eastAsia"/>
          <w:sz w:val="24"/>
          <w:szCs w:val="24"/>
        </w:rPr>
        <w:t>1.</w:t>
      </w:r>
      <w:r>
        <w:rPr>
          <w:rFonts w:hint="eastAsia"/>
          <w:sz w:val="24"/>
          <w:szCs w:val="24"/>
        </w:rPr>
        <w:t>重点抓好图书质量，不忘出版初心，坚持图书品质精益求精。</w:t>
      </w:r>
    </w:p>
    <w:p w:rsidR="00107978" w:rsidRDefault="003E68D9">
      <w:pPr>
        <w:adjustRightInd w:val="0"/>
        <w:snapToGrid w:val="0"/>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2.</w:t>
      </w:r>
      <w:r>
        <w:rPr>
          <w:rFonts w:asciiTheme="minorEastAsia" w:eastAsiaTheme="minorEastAsia" w:hAnsiTheme="minorEastAsia" w:hint="eastAsia"/>
          <w:sz w:val="24"/>
          <w:szCs w:val="24"/>
        </w:rPr>
        <w:t>我社将继续集中力量做强优势领域，突出专业特色，发挥品牌引领作用，立足中医、武术两大特色板块，挖掘彰显山西地域特色和人文风貌的优秀选题。</w:t>
      </w:r>
    </w:p>
    <w:p w:rsidR="00107978" w:rsidRDefault="003E68D9">
      <w:pPr>
        <w:adjustRightInd w:val="0"/>
        <w:snapToGrid w:val="0"/>
        <w:spacing w:line="360" w:lineRule="auto"/>
        <w:ind w:firstLineChars="200" w:firstLine="480"/>
        <w:rPr>
          <w:sz w:val="24"/>
          <w:szCs w:val="24"/>
        </w:rPr>
      </w:pPr>
      <w:r>
        <w:rPr>
          <w:rFonts w:ascii="宋体" w:hAnsi="宋体" w:hint="eastAsia"/>
          <w:sz w:val="24"/>
          <w:szCs w:val="24"/>
        </w:rPr>
        <w:t>3.</w:t>
      </w:r>
      <w:r>
        <w:rPr>
          <w:rFonts w:hint="eastAsia"/>
          <w:sz w:val="24"/>
          <w:szCs w:val="24"/>
        </w:rPr>
        <w:t>我社会继续将维护和延伸教材教辅类产品作为重点工作内容和主要努力方向，争取由点到线，由线及面，形成规模，占领市场。</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（二）重要人事任免（董事、监事、高级管理人员）</w:t>
      </w:r>
    </w:p>
    <w:p w:rsidR="00107978" w:rsidRDefault="003E68D9">
      <w:pPr>
        <w:adjustRightInd w:val="0"/>
        <w:snapToGrid w:val="0"/>
        <w:spacing w:line="360" w:lineRule="auto"/>
        <w:ind w:leftChars="228" w:left="2639" w:hangingChars="900" w:hanging="2160"/>
        <w:rPr>
          <w:rFonts w:ascii="宋体" w:hAnsi="宋体"/>
          <w:sz w:val="24"/>
          <w:szCs w:val="24"/>
        </w:rPr>
      </w:pP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月，宋伟由医卫二室编辑室主任升为副总编辑。</w:t>
      </w:r>
    </w:p>
    <w:p w:rsidR="00107978" w:rsidRDefault="003E68D9">
      <w:pPr>
        <w:adjustRightInd w:val="0"/>
        <w:snapToGrid w:val="0"/>
        <w:spacing w:line="360" w:lineRule="auto"/>
        <w:ind w:leftChars="228" w:left="2639" w:hangingChars="900" w:hanging="2160"/>
      </w:pP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4</w:t>
      </w:r>
      <w:r>
        <w:rPr>
          <w:rFonts w:ascii="宋体" w:hAnsi="宋体" w:hint="eastAsia"/>
          <w:sz w:val="24"/>
          <w:szCs w:val="24"/>
        </w:rPr>
        <w:t>月，集团任命阎文凯为党支部书记、执行董事、社长。</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月，高清平调入我社，担任副社长职务。</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（三）重大产权变动</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本年度无重大产权变动</w:t>
      </w:r>
      <w:r>
        <w:rPr>
          <w:rFonts w:ascii="宋体" w:hAnsi="宋体" w:hint="eastAsia"/>
          <w:sz w:val="24"/>
          <w:szCs w:val="24"/>
        </w:rPr>
        <w:t>。</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（四）重大改制改组情况</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本年度无重大改制改组。</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（五）重大突发事件、热点事件</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本年度无重大突发事件、热点事件。</w:t>
      </w:r>
    </w:p>
    <w:p w:rsidR="00107978" w:rsidRDefault="003E68D9">
      <w:pPr>
        <w:numPr>
          <w:ilvl w:val="0"/>
          <w:numId w:val="4"/>
        </w:numPr>
        <w:adjustRightInd w:val="0"/>
        <w:snapToGrid w:val="0"/>
        <w:spacing w:line="360" w:lineRule="auto"/>
        <w:ind w:firstLineChars="200" w:firstLine="482"/>
        <w:rPr>
          <w:rFonts w:ascii="宋体" w:hAnsi="宋体"/>
          <w:b/>
          <w:sz w:val="24"/>
          <w:szCs w:val="24"/>
        </w:rPr>
      </w:pPr>
      <w:r>
        <w:rPr>
          <w:rFonts w:ascii="宋体" w:hAnsi="宋体" w:hint="eastAsia"/>
          <w:b/>
          <w:sz w:val="24"/>
          <w:szCs w:val="24"/>
        </w:rPr>
        <w:t>重大不良资产处置、核销</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本年度无重大不良资产处置、核销。</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（七）重大未决诉讼</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截至</w:t>
      </w:r>
      <w:r>
        <w:rPr>
          <w:rFonts w:ascii="宋体" w:hAnsi="宋体" w:hint="eastAsia"/>
          <w:sz w:val="24"/>
          <w:szCs w:val="24"/>
        </w:rPr>
        <w:t>20</w:t>
      </w:r>
      <w:r>
        <w:rPr>
          <w:rFonts w:ascii="宋体" w:hAnsi="宋体" w:hint="eastAsia"/>
          <w:sz w:val="24"/>
          <w:szCs w:val="24"/>
        </w:rPr>
        <w:t>21</w:t>
      </w:r>
      <w:r>
        <w:rPr>
          <w:rFonts w:ascii="宋体" w:hAnsi="宋体" w:hint="eastAsia"/>
          <w:sz w:val="24"/>
          <w:szCs w:val="24"/>
        </w:rPr>
        <w:t>年</w:t>
      </w:r>
      <w:r>
        <w:rPr>
          <w:rFonts w:ascii="宋体" w:hAnsi="宋体" w:hint="eastAsia"/>
          <w:sz w:val="24"/>
          <w:szCs w:val="24"/>
        </w:rPr>
        <w:t>12</w:t>
      </w:r>
      <w:r>
        <w:rPr>
          <w:rFonts w:ascii="宋体" w:hAnsi="宋体" w:hint="eastAsia"/>
          <w:sz w:val="24"/>
          <w:szCs w:val="24"/>
        </w:rPr>
        <w:t>月</w:t>
      </w:r>
      <w:r>
        <w:rPr>
          <w:rFonts w:ascii="宋体" w:hAnsi="宋体" w:hint="eastAsia"/>
          <w:sz w:val="24"/>
          <w:szCs w:val="24"/>
        </w:rPr>
        <w:t>31</w:t>
      </w:r>
      <w:r>
        <w:rPr>
          <w:rFonts w:ascii="宋体" w:hAnsi="宋体" w:hint="eastAsia"/>
          <w:sz w:val="24"/>
          <w:szCs w:val="24"/>
        </w:rPr>
        <w:t>日，无重大未决诉讼。</w:t>
      </w:r>
    </w:p>
    <w:tbl>
      <w:tblPr>
        <w:tblpPr w:leftFromText="180" w:rightFromText="180" w:vertAnchor="text" w:horzAnchor="page" w:tblpX="2655" w:tblpY="4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402"/>
      </w:tblGrid>
      <w:tr w:rsidR="00107978">
        <w:trPr>
          <w:trHeight w:val="354"/>
        </w:trPr>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项</w:t>
            </w:r>
            <w:r>
              <w:rPr>
                <w:rFonts w:ascii="宋体" w:hAnsi="宋体" w:hint="eastAsia"/>
                <w:szCs w:val="21"/>
              </w:rPr>
              <w:t xml:space="preserve">  </w:t>
            </w:r>
            <w:r>
              <w:rPr>
                <w:rFonts w:ascii="宋体" w:hAnsi="宋体" w:hint="eastAsia"/>
                <w:szCs w:val="21"/>
              </w:rPr>
              <w:t>目</w:t>
            </w:r>
          </w:p>
        </w:tc>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金额（万元）</w:t>
            </w:r>
          </w:p>
        </w:tc>
      </w:tr>
      <w:tr w:rsidR="00107978">
        <w:trPr>
          <w:trHeight w:val="315"/>
        </w:trPr>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净利润</w:t>
            </w:r>
          </w:p>
        </w:tc>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584</w:t>
            </w:r>
          </w:p>
        </w:tc>
      </w:tr>
      <w:tr w:rsidR="00107978">
        <w:trPr>
          <w:trHeight w:val="471"/>
        </w:trPr>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年初未分配利润</w:t>
            </w:r>
          </w:p>
        </w:tc>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5047</w:t>
            </w:r>
          </w:p>
        </w:tc>
      </w:tr>
      <w:tr w:rsidR="00107978">
        <w:trPr>
          <w:trHeight w:val="471"/>
        </w:trPr>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转增注册资本</w:t>
            </w:r>
          </w:p>
        </w:tc>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0</w:t>
            </w:r>
          </w:p>
        </w:tc>
      </w:tr>
      <w:tr w:rsidR="00107978">
        <w:trPr>
          <w:trHeight w:val="471"/>
        </w:trPr>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提取盈余公积</w:t>
            </w:r>
          </w:p>
        </w:tc>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58</w:t>
            </w:r>
          </w:p>
        </w:tc>
      </w:tr>
      <w:tr w:rsidR="00107978">
        <w:trPr>
          <w:trHeight w:val="471"/>
        </w:trPr>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分配现金股利</w:t>
            </w:r>
          </w:p>
        </w:tc>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w:t>
            </w:r>
          </w:p>
        </w:tc>
      </w:tr>
      <w:tr w:rsidR="00107978">
        <w:trPr>
          <w:trHeight w:val="300"/>
        </w:trPr>
        <w:tc>
          <w:tcPr>
            <w:tcW w:w="3402" w:type="dxa"/>
            <w:shd w:val="clear" w:color="auto" w:fill="auto"/>
            <w:vAlign w:val="center"/>
          </w:tcPr>
          <w:p w:rsidR="00107978" w:rsidRDefault="003E68D9">
            <w:pPr>
              <w:spacing w:line="300" w:lineRule="auto"/>
              <w:jc w:val="center"/>
            </w:pPr>
            <w:r>
              <w:rPr>
                <w:rFonts w:hint="eastAsia"/>
              </w:rPr>
              <w:t>其他</w:t>
            </w:r>
          </w:p>
        </w:tc>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w:t>
            </w:r>
          </w:p>
        </w:tc>
      </w:tr>
      <w:tr w:rsidR="00107978">
        <w:trPr>
          <w:trHeight w:val="351"/>
        </w:trPr>
        <w:tc>
          <w:tcPr>
            <w:tcW w:w="3402" w:type="dxa"/>
            <w:shd w:val="clear" w:color="auto" w:fill="auto"/>
            <w:vAlign w:val="center"/>
          </w:tcPr>
          <w:p w:rsidR="00107978" w:rsidRDefault="003E68D9">
            <w:pPr>
              <w:spacing w:line="300" w:lineRule="auto"/>
              <w:jc w:val="center"/>
            </w:pPr>
            <w:r>
              <w:rPr>
                <w:rFonts w:hint="eastAsia"/>
              </w:rPr>
              <w:t>未分配利润</w:t>
            </w:r>
          </w:p>
        </w:tc>
        <w:tc>
          <w:tcPr>
            <w:tcW w:w="3402" w:type="dxa"/>
            <w:shd w:val="clear" w:color="auto" w:fill="auto"/>
            <w:vAlign w:val="center"/>
          </w:tcPr>
          <w:p w:rsidR="00107978" w:rsidRDefault="003E68D9">
            <w:pPr>
              <w:spacing w:line="300" w:lineRule="auto"/>
              <w:jc w:val="center"/>
              <w:rPr>
                <w:rFonts w:ascii="宋体" w:hAnsi="宋体"/>
                <w:szCs w:val="21"/>
              </w:rPr>
            </w:pPr>
            <w:r>
              <w:rPr>
                <w:rFonts w:ascii="宋体" w:hAnsi="宋体" w:hint="eastAsia"/>
                <w:szCs w:val="21"/>
              </w:rPr>
              <w:t>5573</w:t>
            </w:r>
          </w:p>
        </w:tc>
      </w:tr>
    </w:tbl>
    <w:p w:rsidR="00107978" w:rsidRDefault="003E68D9">
      <w:pPr>
        <w:numPr>
          <w:ilvl w:val="0"/>
          <w:numId w:val="5"/>
        </w:numPr>
        <w:adjustRightInd w:val="0"/>
        <w:snapToGrid w:val="0"/>
        <w:spacing w:line="360" w:lineRule="auto"/>
        <w:ind w:firstLineChars="200" w:firstLine="482"/>
        <w:rPr>
          <w:rFonts w:ascii="宋体" w:hAnsi="宋体"/>
          <w:b/>
          <w:sz w:val="24"/>
          <w:szCs w:val="24"/>
        </w:rPr>
      </w:pPr>
      <w:r>
        <w:rPr>
          <w:rFonts w:ascii="宋体" w:hAnsi="宋体" w:hint="eastAsia"/>
          <w:b/>
          <w:sz w:val="24"/>
          <w:szCs w:val="24"/>
        </w:rPr>
        <w:lastRenderedPageBreak/>
        <w:t>利润分配</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（九）金融衍生业务等</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本年度未发生金融衍生业务。</w:t>
      </w:r>
    </w:p>
    <w:p w:rsidR="00107978" w:rsidRDefault="003E68D9" w:rsidP="001D3953">
      <w:pPr>
        <w:pStyle w:val="2"/>
        <w:adjustRightInd w:val="0"/>
        <w:snapToGrid w:val="0"/>
        <w:spacing w:beforeLines="50" w:afterLines="0" w:line="360" w:lineRule="auto"/>
        <w:ind w:firstLine="562"/>
      </w:pPr>
      <w:r>
        <w:rPr>
          <w:rFonts w:hint="eastAsia"/>
        </w:rPr>
        <w:t>八、本年度财务预算主要指标</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20</w:t>
      </w:r>
      <w:r>
        <w:rPr>
          <w:rFonts w:ascii="宋体" w:hAnsi="宋体" w:hint="eastAsia"/>
          <w:sz w:val="24"/>
          <w:szCs w:val="24"/>
        </w:rPr>
        <w:t>21</w:t>
      </w:r>
      <w:r>
        <w:rPr>
          <w:rFonts w:ascii="宋体" w:hAnsi="宋体" w:hint="eastAsia"/>
          <w:sz w:val="24"/>
          <w:szCs w:val="24"/>
        </w:rPr>
        <w:t>年度</w:t>
      </w:r>
      <w:r>
        <w:rPr>
          <w:rFonts w:ascii="宋体" w:hAnsi="宋体" w:hint="eastAsia"/>
          <w:sz w:val="24"/>
          <w:szCs w:val="24"/>
        </w:rPr>
        <w:t>集团对我社下达的任务目标为营业总收入</w:t>
      </w:r>
      <w:r>
        <w:rPr>
          <w:rFonts w:ascii="宋体" w:hAnsi="宋体" w:hint="eastAsia"/>
          <w:sz w:val="24"/>
          <w:szCs w:val="24"/>
        </w:rPr>
        <w:t>2964</w:t>
      </w:r>
      <w:r>
        <w:rPr>
          <w:rFonts w:ascii="宋体" w:hAnsi="宋体" w:hint="eastAsia"/>
          <w:sz w:val="24"/>
          <w:szCs w:val="24"/>
        </w:rPr>
        <w:t>万元，利润总额</w:t>
      </w:r>
      <w:r>
        <w:rPr>
          <w:rFonts w:ascii="宋体" w:hAnsi="宋体" w:hint="eastAsia"/>
          <w:sz w:val="24"/>
          <w:szCs w:val="24"/>
        </w:rPr>
        <w:t>446</w:t>
      </w:r>
      <w:r>
        <w:rPr>
          <w:rFonts w:ascii="宋体" w:hAnsi="宋体" w:hint="eastAsia"/>
          <w:sz w:val="24"/>
          <w:szCs w:val="24"/>
        </w:rPr>
        <w:t>万元。</w:t>
      </w:r>
    </w:p>
    <w:p w:rsidR="00107978" w:rsidRDefault="003E68D9" w:rsidP="001D3953">
      <w:pPr>
        <w:pStyle w:val="2"/>
        <w:adjustRightInd w:val="0"/>
        <w:snapToGrid w:val="0"/>
        <w:spacing w:beforeLines="50" w:afterLines="0" w:line="360" w:lineRule="auto"/>
        <w:ind w:firstLine="562"/>
      </w:pPr>
      <w:r>
        <w:rPr>
          <w:rFonts w:hint="eastAsia"/>
        </w:rPr>
        <w:t>九、上一年度财务预算执行情况</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2020</w:t>
      </w:r>
      <w:r>
        <w:rPr>
          <w:rFonts w:ascii="宋体" w:hAnsi="宋体" w:hint="eastAsia"/>
          <w:sz w:val="24"/>
          <w:szCs w:val="24"/>
        </w:rPr>
        <w:t>年度</w:t>
      </w:r>
      <w:r>
        <w:rPr>
          <w:rFonts w:ascii="宋体" w:hAnsi="宋体" w:hint="eastAsia"/>
          <w:sz w:val="24"/>
          <w:szCs w:val="24"/>
        </w:rPr>
        <w:t>集团对我社下达的任务目标为营业总收入</w:t>
      </w:r>
      <w:r>
        <w:rPr>
          <w:rFonts w:ascii="宋体" w:hAnsi="宋体" w:hint="eastAsia"/>
          <w:sz w:val="24"/>
          <w:szCs w:val="24"/>
        </w:rPr>
        <w:t>5400</w:t>
      </w:r>
      <w:r>
        <w:rPr>
          <w:rFonts w:ascii="宋体" w:hAnsi="宋体" w:hint="eastAsia"/>
          <w:sz w:val="24"/>
          <w:szCs w:val="24"/>
        </w:rPr>
        <w:t>万元，利润总额</w:t>
      </w:r>
      <w:r>
        <w:rPr>
          <w:rFonts w:ascii="宋体" w:hAnsi="宋体" w:hint="eastAsia"/>
          <w:sz w:val="24"/>
          <w:szCs w:val="24"/>
        </w:rPr>
        <w:t>580</w:t>
      </w:r>
      <w:r>
        <w:rPr>
          <w:rFonts w:ascii="宋体" w:hAnsi="宋体" w:hint="eastAsia"/>
          <w:sz w:val="24"/>
          <w:szCs w:val="24"/>
        </w:rPr>
        <w:t>万元，净资产收益率</w:t>
      </w:r>
      <w:r>
        <w:rPr>
          <w:rFonts w:ascii="宋体" w:hAnsi="宋体" w:hint="eastAsia"/>
          <w:sz w:val="24"/>
          <w:szCs w:val="24"/>
        </w:rPr>
        <w:t>8%</w:t>
      </w:r>
      <w:r>
        <w:rPr>
          <w:rFonts w:ascii="宋体" w:hAnsi="宋体" w:hint="eastAsia"/>
          <w:sz w:val="24"/>
          <w:szCs w:val="24"/>
        </w:rPr>
        <w:t>，货款回收率</w:t>
      </w:r>
      <w:r>
        <w:rPr>
          <w:rFonts w:ascii="宋体" w:hAnsi="宋体" w:hint="eastAsia"/>
          <w:sz w:val="24"/>
          <w:szCs w:val="24"/>
        </w:rPr>
        <w:t>90%</w:t>
      </w:r>
      <w:r>
        <w:rPr>
          <w:rFonts w:ascii="宋体" w:hAnsi="宋体" w:hint="eastAsia"/>
          <w:sz w:val="24"/>
          <w:szCs w:val="24"/>
        </w:rPr>
        <w:t>，成本费用率</w:t>
      </w:r>
      <w:r>
        <w:rPr>
          <w:rFonts w:ascii="宋体" w:hAnsi="宋体" w:hint="eastAsia"/>
          <w:sz w:val="24"/>
          <w:szCs w:val="24"/>
        </w:rPr>
        <w:t>90%</w:t>
      </w:r>
      <w:r>
        <w:rPr>
          <w:rFonts w:ascii="宋体" w:hAnsi="宋体" w:hint="eastAsia"/>
          <w:sz w:val="24"/>
          <w:szCs w:val="24"/>
        </w:rPr>
        <w:t>，存货周转率</w:t>
      </w:r>
      <w:r>
        <w:rPr>
          <w:rFonts w:ascii="宋体" w:hAnsi="宋体" w:hint="eastAsia"/>
          <w:sz w:val="24"/>
          <w:szCs w:val="24"/>
        </w:rPr>
        <w:t>3</w:t>
      </w:r>
      <w:r>
        <w:rPr>
          <w:rFonts w:ascii="宋体" w:hAnsi="宋体" w:hint="eastAsia"/>
          <w:sz w:val="24"/>
          <w:szCs w:val="24"/>
        </w:rPr>
        <w:t>。</w:t>
      </w:r>
    </w:p>
    <w:p w:rsidR="00107978" w:rsidRDefault="003E68D9">
      <w:pPr>
        <w:adjustRightInd w:val="0"/>
        <w:snapToGrid w:val="0"/>
        <w:spacing w:line="360" w:lineRule="auto"/>
        <w:ind w:firstLineChars="200" w:firstLine="480"/>
        <w:rPr>
          <w:rFonts w:ascii="宋体" w:hAnsi="宋体"/>
          <w:sz w:val="24"/>
          <w:szCs w:val="24"/>
        </w:rPr>
      </w:pPr>
      <w:r>
        <w:rPr>
          <w:rFonts w:asciiTheme="minorEastAsia" w:eastAsiaTheme="minorEastAsia" w:hAnsiTheme="minorEastAsia" w:cs="Courier New" w:hint="eastAsia"/>
          <w:sz w:val="24"/>
          <w:szCs w:val="24"/>
        </w:rPr>
        <w:t>2020</w:t>
      </w:r>
      <w:r>
        <w:rPr>
          <w:rFonts w:asciiTheme="minorEastAsia" w:eastAsiaTheme="minorEastAsia" w:hAnsiTheme="minorEastAsia" w:cs="Courier New" w:hint="eastAsia"/>
          <w:sz w:val="24"/>
          <w:szCs w:val="24"/>
        </w:rPr>
        <w:t>年</w:t>
      </w:r>
      <w:r>
        <w:rPr>
          <w:rFonts w:asciiTheme="minorEastAsia" w:eastAsiaTheme="minorEastAsia" w:hAnsiTheme="minorEastAsia" w:cs="Courier New" w:hint="eastAsia"/>
          <w:sz w:val="24"/>
          <w:szCs w:val="24"/>
        </w:rPr>
        <w:t>我社</w:t>
      </w:r>
      <w:r>
        <w:rPr>
          <w:rFonts w:asciiTheme="minorEastAsia" w:eastAsiaTheme="minorEastAsia" w:hAnsiTheme="minorEastAsia" w:cs="Courier New" w:hint="eastAsia"/>
          <w:sz w:val="24"/>
          <w:szCs w:val="24"/>
        </w:rPr>
        <w:t>营业收入</w:t>
      </w:r>
      <w:r>
        <w:rPr>
          <w:rFonts w:asciiTheme="minorEastAsia" w:eastAsiaTheme="minorEastAsia" w:hAnsiTheme="minorEastAsia" w:cs="Courier New" w:hint="eastAsia"/>
          <w:sz w:val="24"/>
          <w:szCs w:val="24"/>
        </w:rPr>
        <w:t>4244</w:t>
      </w:r>
      <w:r>
        <w:rPr>
          <w:rFonts w:asciiTheme="minorEastAsia" w:eastAsiaTheme="minorEastAsia" w:hAnsiTheme="minorEastAsia" w:cs="Courier New" w:hint="eastAsia"/>
          <w:sz w:val="24"/>
          <w:szCs w:val="24"/>
        </w:rPr>
        <w:t>万元，利润总额为</w:t>
      </w:r>
      <w:r>
        <w:rPr>
          <w:rFonts w:asciiTheme="minorEastAsia" w:eastAsiaTheme="minorEastAsia" w:hAnsiTheme="minorEastAsia" w:cs="Courier New" w:hint="eastAsia"/>
          <w:sz w:val="24"/>
          <w:szCs w:val="24"/>
        </w:rPr>
        <w:t>584</w:t>
      </w:r>
      <w:r>
        <w:rPr>
          <w:rFonts w:asciiTheme="minorEastAsia" w:eastAsiaTheme="minorEastAsia" w:hAnsiTheme="minorEastAsia" w:cs="Courier New" w:hint="eastAsia"/>
          <w:sz w:val="24"/>
          <w:szCs w:val="24"/>
        </w:rPr>
        <w:t>万元，净资产收益率为</w:t>
      </w:r>
      <w:r>
        <w:rPr>
          <w:rFonts w:asciiTheme="minorEastAsia" w:eastAsiaTheme="minorEastAsia" w:hAnsiTheme="minorEastAsia" w:cs="Courier New" w:hint="eastAsia"/>
          <w:sz w:val="24"/>
          <w:szCs w:val="24"/>
        </w:rPr>
        <w:t>6.</w:t>
      </w:r>
      <w:r>
        <w:rPr>
          <w:rFonts w:asciiTheme="minorEastAsia" w:eastAsiaTheme="minorEastAsia" w:hAnsiTheme="minorEastAsia" w:cs="Courier New" w:hint="eastAsia"/>
          <w:sz w:val="24"/>
          <w:szCs w:val="24"/>
        </w:rPr>
        <w:t>7</w:t>
      </w:r>
      <w:r>
        <w:rPr>
          <w:rFonts w:asciiTheme="minorEastAsia" w:eastAsiaTheme="minorEastAsia" w:hAnsiTheme="minorEastAsia" w:cs="Courier New" w:hint="eastAsia"/>
          <w:sz w:val="24"/>
          <w:szCs w:val="24"/>
        </w:rPr>
        <w:t>%</w:t>
      </w:r>
      <w:r>
        <w:rPr>
          <w:rFonts w:asciiTheme="minorEastAsia" w:eastAsiaTheme="minorEastAsia" w:hAnsiTheme="minorEastAsia" w:cs="Courier New" w:hint="eastAsia"/>
          <w:sz w:val="24"/>
          <w:szCs w:val="24"/>
        </w:rPr>
        <w:t>，货款回收率</w:t>
      </w:r>
      <w:r>
        <w:rPr>
          <w:rFonts w:asciiTheme="minorEastAsia" w:eastAsiaTheme="minorEastAsia" w:hAnsiTheme="minorEastAsia" w:cs="Courier New" w:hint="eastAsia"/>
          <w:sz w:val="24"/>
          <w:szCs w:val="24"/>
        </w:rPr>
        <w:t>96.1</w:t>
      </w:r>
      <w:r>
        <w:rPr>
          <w:rFonts w:asciiTheme="minorEastAsia" w:eastAsiaTheme="minorEastAsia" w:hAnsiTheme="minorEastAsia" w:cs="Courier New" w:hint="eastAsia"/>
          <w:sz w:val="24"/>
          <w:szCs w:val="24"/>
        </w:rPr>
        <w:t>%</w:t>
      </w:r>
      <w:r>
        <w:rPr>
          <w:rFonts w:ascii="宋体" w:hAnsi="宋体" w:hint="eastAsia"/>
          <w:sz w:val="24"/>
          <w:szCs w:val="24"/>
        </w:rPr>
        <w:t>，成本费用率</w:t>
      </w:r>
      <w:r>
        <w:rPr>
          <w:rFonts w:ascii="宋体" w:hAnsi="宋体" w:hint="eastAsia"/>
          <w:sz w:val="24"/>
          <w:szCs w:val="24"/>
        </w:rPr>
        <w:t>95.56%</w:t>
      </w:r>
      <w:r>
        <w:rPr>
          <w:rFonts w:ascii="宋体" w:hAnsi="宋体" w:hint="eastAsia"/>
          <w:sz w:val="24"/>
          <w:szCs w:val="24"/>
        </w:rPr>
        <w:t>，</w:t>
      </w:r>
      <w:r>
        <w:rPr>
          <w:rFonts w:asciiTheme="minorEastAsia" w:eastAsiaTheme="minorEastAsia" w:hAnsiTheme="minorEastAsia" w:cs="Courier New" w:hint="eastAsia"/>
          <w:sz w:val="24"/>
          <w:szCs w:val="24"/>
        </w:rPr>
        <w:t>存货周转率为</w:t>
      </w:r>
      <w:r>
        <w:rPr>
          <w:rFonts w:asciiTheme="minorEastAsia" w:eastAsiaTheme="minorEastAsia" w:hAnsiTheme="minorEastAsia" w:cs="Courier New" w:hint="eastAsia"/>
          <w:sz w:val="24"/>
          <w:szCs w:val="24"/>
        </w:rPr>
        <w:t>4.51</w:t>
      </w:r>
      <w:r>
        <w:rPr>
          <w:rFonts w:asciiTheme="minorEastAsia" w:eastAsiaTheme="minorEastAsia" w:hAnsiTheme="minorEastAsia" w:cs="Courier New" w:hint="eastAsia"/>
          <w:sz w:val="24"/>
          <w:szCs w:val="24"/>
        </w:rPr>
        <w:t>，说明</w:t>
      </w:r>
      <w:r>
        <w:rPr>
          <w:rFonts w:asciiTheme="minorEastAsia" w:eastAsiaTheme="minorEastAsia" w:hAnsiTheme="minorEastAsia" w:cs="Courier New" w:hint="eastAsia"/>
          <w:sz w:val="24"/>
          <w:szCs w:val="24"/>
        </w:rPr>
        <w:t>我社资金回笼较快，运转良好</w:t>
      </w:r>
      <w:r>
        <w:rPr>
          <w:rFonts w:asciiTheme="minorEastAsia" w:eastAsiaTheme="minorEastAsia" w:hAnsiTheme="minorEastAsia" w:cs="Courier New" w:hint="eastAsia"/>
          <w:sz w:val="24"/>
          <w:szCs w:val="24"/>
        </w:rPr>
        <w:t>，存</w:t>
      </w:r>
      <w:r>
        <w:rPr>
          <w:rFonts w:asciiTheme="minorEastAsia" w:eastAsiaTheme="minorEastAsia" w:hAnsiTheme="minorEastAsia" w:cs="Courier New" w:hint="eastAsia"/>
          <w:sz w:val="24"/>
          <w:szCs w:val="24"/>
        </w:rPr>
        <w:t>货周转速度</w:t>
      </w:r>
      <w:r>
        <w:rPr>
          <w:rFonts w:asciiTheme="minorEastAsia" w:eastAsiaTheme="minorEastAsia" w:hAnsiTheme="minorEastAsia" w:cs="Courier New" w:hint="eastAsia"/>
          <w:sz w:val="24"/>
          <w:szCs w:val="24"/>
        </w:rPr>
        <w:t>快</w:t>
      </w:r>
      <w:r>
        <w:rPr>
          <w:rFonts w:asciiTheme="minorEastAsia" w:eastAsiaTheme="minorEastAsia" w:hAnsiTheme="minorEastAsia" w:cs="Courier New" w:hint="eastAsia"/>
          <w:sz w:val="24"/>
          <w:szCs w:val="24"/>
        </w:rPr>
        <w:t>，变现能力强。</w:t>
      </w:r>
    </w:p>
    <w:p w:rsidR="00107978" w:rsidRDefault="003E68D9" w:rsidP="001D3953">
      <w:pPr>
        <w:pStyle w:val="2"/>
        <w:adjustRightInd w:val="0"/>
        <w:snapToGrid w:val="0"/>
        <w:spacing w:beforeLines="50" w:afterLines="0" w:line="360" w:lineRule="auto"/>
        <w:ind w:firstLine="562"/>
      </w:pPr>
      <w:r>
        <w:rPr>
          <w:rFonts w:hint="eastAsia"/>
        </w:rPr>
        <w:t>十、审计报告</w:t>
      </w:r>
    </w:p>
    <w:p w:rsidR="00107978" w:rsidRDefault="00107978">
      <w:pPr>
        <w:jc w:val="center"/>
        <w:rPr>
          <w:rFonts w:ascii="Arial Narrow" w:eastAsia="仿宋_GB2312" w:hAnsi="Arial Narrow"/>
          <w:b/>
          <w:sz w:val="28"/>
          <w:szCs w:val="28"/>
        </w:rPr>
      </w:pPr>
    </w:p>
    <w:p w:rsidR="00107978" w:rsidRDefault="003E68D9">
      <w:pPr>
        <w:jc w:val="center"/>
        <w:rPr>
          <w:rFonts w:ascii="Arial Narrow" w:eastAsia="仿宋_GB2312" w:hAnsi="Arial Narrow"/>
          <w:b/>
          <w:i/>
          <w:sz w:val="28"/>
          <w:szCs w:val="28"/>
        </w:rPr>
      </w:pPr>
      <w:r>
        <w:rPr>
          <w:rFonts w:ascii="Arial Narrow" w:eastAsia="仿宋_GB2312" w:hAnsi="Arial Narrow"/>
          <w:b/>
          <w:sz w:val="28"/>
          <w:szCs w:val="28"/>
        </w:rPr>
        <w:t>审计报告</w:t>
      </w:r>
    </w:p>
    <w:p w:rsidR="00107978" w:rsidRDefault="00107978">
      <w:pPr>
        <w:spacing w:line="0" w:lineRule="atLeast"/>
        <w:ind w:left="3600"/>
        <w:rPr>
          <w:rFonts w:ascii="Arial Narrow" w:eastAsia="仿宋_GB2312" w:hAnsi="Arial Narrow"/>
          <w:b/>
          <w:sz w:val="28"/>
          <w:szCs w:val="28"/>
        </w:rPr>
      </w:pPr>
    </w:p>
    <w:p w:rsidR="00107978" w:rsidRDefault="003E68D9">
      <w:pPr>
        <w:spacing w:line="360" w:lineRule="auto"/>
        <w:jc w:val="right"/>
        <w:rPr>
          <w:rFonts w:ascii="Arial Narrow" w:eastAsia="仿宋_GB2312" w:hAnsi="Arial Narrow"/>
          <w:sz w:val="24"/>
          <w:szCs w:val="24"/>
        </w:rPr>
      </w:pPr>
      <w:r>
        <w:rPr>
          <w:rFonts w:ascii="Arial Narrow" w:eastAsia="仿宋_GB2312" w:hAnsi="Arial Narrow" w:hint="eastAsia"/>
          <w:sz w:val="24"/>
          <w:szCs w:val="24"/>
        </w:rPr>
        <w:t>晋宝鹏财审</w:t>
      </w:r>
      <w:r>
        <w:rPr>
          <w:rFonts w:ascii="Arial Narrow" w:eastAsia="仿宋_GB2312" w:hAnsi="Arial Narrow" w:hint="eastAsia"/>
          <w:sz w:val="24"/>
          <w:szCs w:val="24"/>
        </w:rPr>
        <w:t>[202</w:t>
      </w:r>
      <w:r>
        <w:rPr>
          <w:rFonts w:ascii="Arial Narrow" w:eastAsia="仿宋_GB2312" w:hAnsi="Arial Narrow" w:hint="eastAsia"/>
          <w:sz w:val="24"/>
          <w:szCs w:val="24"/>
        </w:rPr>
        <w:t>2</w:t>
      </w:r>
      <w:r>
        <w:rPr>
          <w:rFonts w:ascii="Arial Narrow" w:eastAsia="仿宋_GB2312" w:hAnsi="Arial Narrow" w:hint="eastAsia"/>
          <w:sz w:val="24"/>
          <w:szCs w:val="24"/>
        </w:rPr>
        <w:t>]</w:t>
      </w:r>
      <w:r>
        <w:rPr>
          <w:rFonts w:ascii="Arial Narrow" w:eastAsia="仿宋_GB2312" w:hAnsi="Arial Narrow"/>
          <w:sz w:val="24"/>
          <w:szCs w:val="24"/>
        </w:rPr>
        <w:t>00</w:t>
      </w:r>
      <w:r>
        <w:rPr>
          <w:rFonts w:ascii="Arial Narrow" w:eastAsia="仿宋_GB2312" w:hAnsi="Arial Narrow" w:hint="eastAsia"/>
          <w:sz w:val="24"/>
          <w:szCs w:val="24"/>
        </w:rPr>
        <w:t>64</w:t>
      </w:r>
      <w:r>
        <w:rPr>
          <w:rFonts w:ascii="Arial Narrow" w:eastAsia="仿宋_GB2312" w:hAnsi="Arial Narrow" w:hint="eastAsia"/>
          <w:sz w:val="24"/>
          <w:szCs w:val="24"/>
        </w:rPr>
        <w:t>号</w:t>
      </w:r>
    </w:p>
    <w:p w:rsidR="00107978" w:rsidRDefault="00107978">
      <w:pPr>
        <w:spacing w:line="200" w:lineRule="exact"/>
        <w:rPr>
          <w:rFonts w:eastAsia="Times New Roman"/>
        </w:rPr>
      </w:pPr>
    </w:p>
    <w:p w:rsidR="00107978" w:rsidRDefault="003E68D9">
      <w:pPr>
        <w:spacing w:line="360" w:lineRule="auto"/>
        <w:rPr>
          <w:rFonts w:ascii="Arial Narrow" w:eastAsia="仿宋_GB2312" w:hAnsi="Arial Narrow"/>
          <w:sz w:val="24"/>
          <w:szCs w:val="24"/>
        </w:rPr>
      </w:pPr>
      <w:r>
        <w:rPr>
          <w:rFonts w:ascii="Arial Narrow" w:eastAsia="仿宋_GB2312" w:hAnsi="Arial Narrow"/>
          <w:sz w:val="24"/>
          <w:szCs w:val="24"/>
        </w:rPr>
        <w:t>山西科学技术出版社有限</w:t>
      </w:r>
      <w:r>
        <w:rPr>
          <w:rFonts w:ascii="Arial Narrow" w:eastAsia="仿宋_GB2312" w:hAnsi="Arial Narrow" w:hint="eastAsia"/>
          <w:sz w:val="24"/>
          <w:szCs w:val="24"/>
        </w:rPr>
        <w:t>责任</w:t>
      </w:r>
      <w:r>
        <w:rPr>
          <w:rFonts w:ascii="Arial Narrow" w:eastAsia="仿宋_GB2312" w:hAnsi="Arial Narrow"/>
          <w:sz w:val="24"/>
          <w:szCs w:val="24"/>
        </w:rPr>
        <w:t>公司：</w:t>
      </w:r>
      <w:r>
        <w:rPr>
          <w:rFonts w:ascii="Arial Narrow" w:eastAsia="仿宋_GB2312" w:hAnsi="Arial Narrow"/>
          <w:sz w:val="24"/>
          <w:szCs w:val="24"/>
        </w:rPr>
        <w:t xml:space="preserve"> </w:t>
      </w:r>
    </w:p>
    <w:p w:rsidR="00107978" w:rsidRDefault="003E68D9">
      <w:pPr>
        <w:spacing w:line="360" w:lineRule="auto"/>
        <w:ind w:firstLineChars="177" w:firstLine="426"/>
        <w:rPr>
          <w:rFonts w:ascii="Arial Narrow" w:eastAsia="仿宋_GB2312" w:hAnsi="Arial Narrow"/>
          <w:b/>
          <w:sz w:val="24"/>
          <w:szCs w:val="24"/>
        </w:rPr>
      </w:pPr>
      <w:r>
        <w:rPr>
          <w:rFonts w:ascii="Arial Narrow" w:eastAsia="仿宋_GB2312" w:hAnsi="Arial Narrow" w:hint="eastAsia"/>
          <w:b/>
          <w:sz w:val="24"/>
          <w:szCs w:val="24"/>
        </w:rPr>
        <w:t>一、</w:t>
      </w:r>
      <w:r>
        <w:rPr>
          <w:rFonts w:ascii="Arial Narrow" w:eastAsia="仿宋_GB2312" w:hAnsi="Arial Narrow"/>
          <w:b/>
          <w:sz w:val="24"/>
          <w:szCs w:val="24"/>
        </w:rPr>
        <w:t>审计意见</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我们审计了</w:t>
      </w:r>
      <w:r>
        <w:rPr>
          <w:rFonts w:ascii="Arial Narrow" w:eastAsia="仿宋_GB2312" w:hAnsi="Arial Narrow"/>
          <w:sz w:val="24"/>
          <w:szCs w:val="24"/>
        </w:rPr>
        <w:t xml:space="preserve"> </w:t>
      </w:r>
      <w:r>
        <w:rPr>
          <w:rFonts w:ascii="Arial Narrow" w:eastAsia="仿宋_GB2312" w:hAnsi="Arial Narrow"/>
          <w:sz w:val="24"/>
          <w:szCs w:val="24"/>
        </w:rPr>
        <w:t>山西科学技术出版社有限</w:t>
      </w:r>
      <w:r>
        <w:rPr>
          <w:rFonts w:ascii="Arial Narrow" w:eastAsia="仿宋_GB2312" w:hAnsi="Arial Narrow" w:hint="eastAsia"/>
          <w:sz w:val="24"/>
          <w:szCs w:val="24"/>
        </w:rPr>
        <w:t>责任</w:t>
      </w:r>
      <w:r>
        <w:rPr>
          <w:rFonts w:ascii="Arial Narrow" w:eastAsia="仿宋_GB2312" w:hAnsi="Arial Narrow"/>
          <w:sz w:val="24"/>
          <w:szCs w:val="24"/>
        </w:rPr>
        <w:t>公司财务报表，包括</w:t>
      </w:r>
      <w:r>
        <w:rPr>
          <w:rFonts w:ascii="Arial Narrow" w:eastAsia="仿宋_GB2312" w:hAnsi="Arial Narrow" w:hint="eastAsia"/>
          <w:sz w:val="24"/>
          <w:szCs w:val="24"/>
        </w:rPr>
        <w:t>202</w:t>
      </w:r>
      <w:r>
        <w:rPr>
          <w:rFonts w:ascii="Arial Narrow" w:eastAsia="仿宋_GB2312" w:hAnsi="Arial Narrow" w:hint="eastAsia"/>
          <w:sz w:val="24"/>
          <w:szCs w:val="24"/>
        </w:rPr>
        <w:t>1</w:t>
      </w:r>
      <w:r>
        <w:rPr>
          <w:rFonts w:ascii="Arial Narrow" w:eastAsia="仿宋_GB2312" w:hAnsi="Arial Narrow"/>
          <w:sz w:val="24"/>
          <w:szCs w:val="24"/>
        </w:rPr>
        <w:t>年</w:t>
      </w:r>
      <w:r>
        <w:rPr>
          <w:rFonts w:ascii="Arial Narrow" w:eastAsia="仿宋_GB2312" w:hAnsi="Arial Narrow"/>
          <w:sz w:val="24"/>
          <w:szCs w:val="24"/>
        </w:rPr>
        <w:t xml:space="preserve"> 12 </w:t>
      </w:r>
      <w:r>
        <w:rPr>
          <w:rFonts w:ascii="Arial Narrow" w:eastAsia="仿宋_GB2312" w:hAnsi="Arial Narrow"/>
          <w:sz w:val="24"/>
          <w:szCs w:val="24"/>
        </w:rPr>
        <w:t>月</w:t>
      </w:r>
      <w:r>
        <w:rPr>
          <w:rFonts w:ascii="Arial Narrow" w:eastAsia="仿宋_GB2312" w:hAnsi="Arial Narrow"/>
          <w:sz w:val="24"/>
          <w:szCs w:val="24"/>
        </w:rPr>
        <w:t xml:space="preserve"> 31 </w:t>
      </w:r>
      <w:r>
        <w:rPr>
          <w:rFonts w:ascii="Arial Narrow" w:eastAsia="仿宋_GB2312" w:hAnsi="Arial Narrow"/>
          <w:sz w:val="24"/>
          <w:szCs w:val="24"/>
        </w:rPr>
        <w:t>日的资产负债表，</w:t>
      </w:r>
      <w:r>
        <w:rPr>
          <w:rFonts w:ascii="Arial Narrow" w:eastAsia="仿宋_GB2312" w:hAnsi="Arial Narrow" w:hint="eastAsia"/>
          <w:sz w:val="24"/>
          <w:szCs w:val="24"/>
        </w:rPr>
        <w:t>202</w:t>
      </w:r>
      <w:r>
        <w:rPr>
          <w:rFonts w:ascii="Arial Narrow" w:eastAsia="仿宋_GB2312" w:hAnsi="Arial Narrow" w:hint="eastAsia"/>
          <w:sz w:val="24"/>
          <w:szCs w:val="24"/>
        </w:rPr>
        <w:t>1</w:t>
      </w:r>
      <w:r>
        <w:rPr>
          <w:rFonts w:ascii="Arial Narrow" w:eastAsia="仿宋_GB2312" w:hAnsi="Arial Narrow"/>
          <w:sz w:val="24"/>
          <w:szCs w:val="24"/>
        </w:rPr>
        <w:t>年度的利润表、现金流量表、</w:t>
      </w:r>
      <w:r>
        <w:rPr>
          <w:rFonts w:ascii="Arial Narrow" w:eastAsia="仿宋_GB2312" w:hAnsi="Arial Narrow" w:hint="eastAsia"/>
          <w:sz w:val="24"/>
          <w:szCs w:val="24"/>
        </w:rPr>
        <w:t>所有者</w:t>
      </w:r>
      <w:r>
        <w:rPr>
          <w:rFonts w:ascii="Arial Narrow" w:eastAsia="仿宋_GB2312" w:hAnsi="Arial Narrow"/>
          <w:sz w:val="24"/>
          <w:szCs w:val="24"/>
        </w:rPr>
        <w:t>权益变动表以及财务报表附注。</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我们认为，后附的财务报表在所有重大方面按照企业会计准则的规定编制，公允反映了山西科学技术出版社有限责任公司</w:t>
      </w:r>
      <w:r>
        <w:rPr>
          <w:rFonts w:ascii="Arial Narrow" w:eastAsia="仿宋_GB2312" w:hAnsi="Arial Narrow"/>
          <w:sz w:val="24"/>
          <w:szCs w:val="24"/>
        </w:rPr>
        <w:t xml:space="preserve"> </w:t>
      </w:r>
      <w:r>
        <w:rPr>
          <w:rFonts w:ascii="Arial Narrow" w:eastAsia="仿宋_GB2312" w:hAnsi="Arial Narrow" w:hint="eastAsia"/>
          <w:sz w:val="24"/>
          <w:szCs w:val="24"/>
        </w:rPr>
        <w:t>202</w:t>
      </w:r>
      <w:r>
        <w:rPr>
          <w:rFonts w:ascii="Arial Narrow" w:eastAsia="仿宋_GB2312" w:hAnsi="Arial Narrow" w:hint="eastAsia"/>
          <w:sz w:val="24"/>
          <w:szCs w:val="24"/>
        </w:rPr>
        <w:t>1</w:t>
      </w:r>
      <w:r>
        <w:rPr>
          <w:rFonts w:ascii="Arial Narrow" w:eastAsia="仿宋_GB2312" w:hAnsi="Arial Narrow"/>
          <w:sz w:val="24"/>
          <w:szCs w:val="24"/>
        </w:rPr>
        <w:t xml:space="preserve"> </w:t>
      </w:r>
      <w:r>
        <w:rPr>
          <w:rFonts w:ascii="Arial Narrow" w:eastAsia="仿宋_GB2312" w:hAnsi="Arial Narrow"/>
          <w:sz w:val="24"/>
          <w:szCs w:val="24"/>
        </w:rPr>
        <w:t>年</w:t>
      </w:r>
      <w:r>
        <w:rPr>
          <w:rFonts w:ascii="Arial Narrow" w:eastAsia="仿宋_GB2312" w:hAnsi="Arial Narrow"/>
          <w:sz w:val="24"/>
          <w:szCs w:val="24"/>
        </w:rPr>
        <w:t xml:space="preserve"> 12 </w:t>
      </w:r>
      <w:r>
        <w:rPr>
          <w:rFonts w:ascii="Arial Narrow" w:eastAsia="仿宋_GB2312" w:hAnsi="Arial Narrow"/>
          <w:sz w:val="24"/>
          <w:szCs w:val="24"/>
        </w:rPr>
        <w:t>月</w:t>
      </w:r>
      <w:r>
        <w:rPr>
          <w:rFonts w:ascii="Arial Narrow" w:eastAsia="仿宋_GB2312" w:hAnsi="Arial Narrow"/>
          <w:sz w:val="24"/>
          <w:szCs w:val="24"/>
        </w:rPr>
        <w:t xml:space="preserve"> 31 </w:t>
      </w:r>
      <w:r>
        <w:rPr>
          <w:rFonts w:ascii="Arial Narrow" w:eastAsia="仿宋_GB2312" w:hAnsi="Arial Narrow"/>
          <w:sz w:val="24"/>
          <w:szCs w:val="24"/>
        </w:rPr>
        <w:t>日的财务状况以及</w:t>
      </w:r>
      <w:r>
        <w:rPr>
          <w:rFonts w:ascii="Arial Narrow" w:eastAsia="仿宋_GB2312" w:hAnsi="Arial Narrow"/>
          <w:sz w:val="24"/>
          <w:szCs w:val="24"/>
        </w:rPr>
        <w:t xml:space="preserve"> </w:t>
      </w:r>
      <w:r>
        <w:rPr>
          <w:rFonts w:ascii="Arial Narrow" w:eastAsia="仿宋_GB2312" w:hAnsi="Arial Narrow" w:hint="eastAsia"/>
          <w:sz w:val="24"/>
          <w:szCs w:val="24"/>
        </w:rPr>
        <w:t>202</w:t>
      </w:r>
      <w:r>
        <w:rPr>
          <w:rFonts w:ascii="Arial Narrow" w:eastAsia="仿宋_GB2312" w:hAnsi="Arial Narrow" w:hint="eastAsia"/>
          <w:sz w:val="24"/>
          <w:szCs w:val="24"/>
        </w:rPr>
        <w:t>1</w:t>
      </w:r>
      <w:r>
        <w:rPr>
          <w:rFonts w:ascii="Arial Narrow" w:eastAsia="仿宋_GB2312" w:hAnsi="Arial Narrow"/>
          <w:sz w:val="24"/>
          <w:szCs w:val="24"/>
        </w:rPr>
        <w:t>年度的经营成果和现金流量。</w:t>
      </w:r>
    </w:p>
    <w:p w:rsidR="00107978" w:rsidRDefault="003E68D9">
      <w:pPr>
        <w:spacing w:line="360" w:lineRule="auto"/>
        <w:ind w:firstLineChars="177" w:firstLine="426"/>
        <w:rPr>
          <w:rFonts w:ascii="Arial Narrow" w:eastAsia="仿宋_GB2312" w:hAnsi="Arial Narrow"/>
          <w:b/>
          <w:sz w:val="24"/>
          <w:szCs w:val="24"/>
        </w:rPr>
      </w:pPr>
      <w:r>
        <w:rPr>
          <w:rFonts w:ascii="Arial Narrow" w:eastAsia="仿宋_GB2312" w:hAnsi="Arial Narrow" w:hint="eastAsia"/>
          <w:b/>
          <w:sz w:val="24"/>
          <w:szCs w:val="24"/>
        </w:rPr>
        <w:t>二、</w:t>
      </w:r>
      <w:r>
        <w:rPr>
          <w:rFonts w:ascii="Arial Narrow" w:eastAsia="仿宋_GB2312" w:hAnsi="Arial Narrow"/>
          <w:b/>
          <w:sz w:val="24"/>
          <w:szCs w:val="24"/>
        </w:rPr>
        <w:t>形成审计意见的基础</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我们按照中国注册会计师审计准则的规定执行了审计工作。审计报告的</w:t>
      </w:r>
      <w:r>
        <w:rPr>
          <w:rFonts w:ascii="Arial Narrow" w:eastAsia="仿宋_GB2312" w:hAnsi="Arial Narrow"/>
          <w:sz w:val="24"/>
          <w:szCs w:val="24"/>
        </w:rPr>
        <w:t>“</w:t>
      </w:r>
      <w:r>
        <w:rPr>
          <w:rFonts w:ascii="Arial Narrow" w:eastAsia="仿宋_GB2312" w:hAnsi="Arial Narrow"/>
          <w:sz w:val="24"/>
          <w:szCs w:val="24"/>
        </w:rPr>
        <w:t>注册会计师对财务报表审计的责任</w:t>
      </w:r>
      <w:r>
        <w:rPr>
          <w:rFonts w:ascii="Arial Narrow" w:eastAsia="仿宋_GB2312" w:hAnsi="Arial Narrow"/>
          <w:sz w:val="24"/>
          <w:szCs w:val="24"/>
        </w:rPr>
        <w:t>”</w:t>
      </w:r>
      <w:r>
        <w:rPr>
          <w:rFonts w:ascii="Arial Narrow" w:eastAsia="仿宋_GB2312" w:hAnsi="Arial Narrow"/>
          <w:sz w:val="24"/>
          <w:szCs w:val="24"/>
        </w:rPr>
        <w:t>部分进一步阐述了我们在这些准则下的责任。按照中国注册会计师职业道德守则，我们独立于山西科学技术出版社有限责任公司，并履行了职业道德方面的其他责任。我</w:t>
      </w:r>
      <w:r>
        <w:rPr>
          <w:rFonts w:ascii="Arial Narrow" w:eastAsia="仿宋_GB2312" w:hAnsi="Arial Narrow"/>
          <w:sz w:val="24"/>
          <w:szCs w:val="24"/>
        </w:rPr>
        <w:lastRenderedPageBreak/>
        <w:t>们相信，我们获取的审计证据是充分、适当的，为发表审计意见提供了基础。</w:t>
      </w:r>
    </w:p>
    <w:p w:rsidR="00107978" w:rsidRDefault="003E68D9">
      <w:pPr>
        <w:spacing w:line="360" w:lineRule="auto"/>
        <w:ind w:firstLineChars="177" w:firstLine="426"/>
        <w:rPr>
          <w:rFonts w:ascii="Arial Narrow" w:eastAsia="仿宋_GB2312" w:hAnsi="Arial Narrow"/>
          <w:b/>
          <w:sz w:val="24"/>
          <w:szCs w:val="24"/>
        </w:rPr>
      </w:pPr>
      <w:bookmarkStart w:id="0" w:name="page18"/>
      <w:bookmarkEnd w:id="0"/>
      <w:r>
        <w:rPr>
          <w:rFonts w:ascii="Arial Narrow" w:eastAsia="仿宋_GB2312" w:hAnsi="Arial Narrow" w:hint="eastAsia"/>
          <w:b/>
          <w:sz w:val="24"/>
          <w:szCs w:val="24"/>
        </w:rPr>
        <w:t>三、</w:t>
      </w:r>
      <w:r>
        <w:rPr>
          <w:rFonts w:ascii="Arial Narrow" w:eastAsia="仿宋_GB2312" w:hAnsi="Arial Narrow"/>
          <w:b/>
          <w:sz w:val="24"/>
          <w:szCs w:val="24"/>
        </w:rPr>
        <w:t>管理层</w:t>
      </w:r>
      <w:r>
        <w:rPr>
          <w:rFonts w:ascii="Arial Narrow" w:eastAsia="仿宋_GB2312" w:hAnsi="Arial Narrow" w:hint="eastAsia"/>
          <w:b/>
          <w:sz w:val="24"/>
          <w:szCs w:val="24"/>
        </w:rPr>
        <w:t>和治理层</w:t>
      </w:r>
      <w:r>
        <w:rPr>
          <w:rFonts w:ascii="Arial Narrow" w:eastAsia="仿宋_GB2312" w:hAnsi="Arial Narrow"/>
          <w:b/>
          <w:sz w:val="24"/>
          <w:szCs w:val="24"/>
        </w:rPr>
        <w:t>对财务报表的责任</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山西科学技术出版社有限责任公司管理层</w:t>
      </w:r>
      <w:r>
        <w:rPr>
          <w:rFonts w:ascii="Arial Narrow" w:eastAsia="仿宋_GB2312" w:hAnsi="Arial Narrow" w:hint="eastAsia"/>
          <w:sz w:val="24"/>
          <w:szCs w:val="24"/>
        </w:rPr>
        <w:t>（以下简称管理层）</w:t>
      </w:r>
      <w:r>
        <w:rPr>
          <w:rFonts w:ascii="Arial Narrow" w:eastAsia="仿宋_GB2312" w:hAnsi="Arial Narrow"/>
          <w:sz w:val="24"/>
          <w:szCs w:val="24"/>
        </w:rPr>
        <w:t>负责按照企业会计准则的规定编制财务报表，使其实现公允反映，并设计、执行和维护必要的内部控制，以使财务报表不存</w:t>
      </w:r>
      <w:r>
        <w:rPr>
          <w:rFonts w:ascii="Arial Narrow" w:eastAsia="仿宋_GB2312" w:hAnsi="Arial Narrow"/>
          <w:sz w:val="24"/>
          <w:szCs w:val="24"/>
        </w:rPr>
        <w:t>在由于舞弊或错误导致的重大错报。</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在编制财务报表时，管理层负责评估山西科学技术出版社有限责任公司的持续经营能力，披露与持续经营相关的事项（如适用），并运用持续经营假设，除非管理层计划清算山西科学技术出版社有限责任公司、</w:t>
      </w:r>
      <w:r>
        <w:rPr>
          <w:rFonts w:ascii="Arial Narrow" w:eastAsia="仿宋_GB2312" w:hAnsi="Arial Narrow" w:hint="eastAsia"/>
          <w:sz w:val="24"/>
          <w:szCs w:val="24"/>
        </w:rPr>
        <w:t>终止</w:t>
      </w:r>
      <w:r>
        <w:rPr>
          <w:rFonts w:ascii="Arial Narrow" w:eastAsia="仿宋_GB2312" w:hAnsi="Arial Narrow"/>
          <w:sz w:val="24"/>
          <w:szCs w:val="24"/>
        </w:rPr>
        <w:t>运营或别无其他现实的选择。</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治理层负责监督山西科学技术出版社有限责任公司的财务报告过程。</w:t>
      </w:r>
    </w:p>
    <w:p w:rsidR="00107978" w:rsidRDefault="003E68D9">
      <w:pPr>
        <w:spacing w:line="360" w:lineRule="auto"/>
        <w:ind w:firstLineChars="177" w:firstLine="426"/>
        <w:rPr>
          <w:rFonts w:ascii="Arial Narrow" w:eastAsia="仿宋_GB2312" w:hAnsi="Arial Narrow"/>
          <w:b/>
          <w:sz w:val="24"/>
          <w:szCs w:val="24"/>
        </w:rPr>
      </w:pPr>
      <w:r>
        <w:rPr>
          <w:rFonts w:ascii="Arial Narrow" w:eastAsia="仿宋_GB2312" w:hAnsi="Arial Narrow" w:hint="eastAsia"/>
          <w:b/>
          <w:sz w:val="24"/>
          <w:szCs w:val="24"/>
        </w:rPr>
        <w:t>四、</w:t>
      </w:r>
      <w:r>
        <w:rPr>
          <w:rFonts w:ascii="Arial Narrow" w:eastAsia="仿宋_GB2312" w:hAnsi="Arial Narrow"/>
          <w:b/>
          <w:sz w:val="24"/>
          <w:szCs w:val="24"/>
        </w:rPr>
        <w:t>注册会计师对财务报表审计的责任</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我们的目标是对财务报表整体是否不存在由于舞弊或错误导致的重大错报获取合理保证，并出具包含审计意见的审计报告。合理保证是高水平的保证，但并不能保证按照审计准则执行的审</w:t>
      </w:r>
      <w:r>
        <w:rPr>
          <w:rFonts w:ascii="Arial Narrow" w:eastAsia="仿宋_GB2312" w:hAnsi="Arial Narrow"/>
          <w:sz w:val="24"/>
          <w:szCs w:val="24"/>
        </w:rPr>
        <w:t>计在某一重大错报存在时总能发现。错报可能由于舞弊或错误导致，如果合理预期错报单独或汇总起来可能影响财务报表使用者依据财务报表作出的经济决策，则通常认为错报是重大的。</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在按照审计准则执行审计工作的过程中，我们运用职业判断，并保持</w:t>
      </w:r>
      <w:bookmarkStart w:id="1" w:name="page19"/>
      <w:bookmarkEnd w:id="1"/>
      <w:r>
        <w:rPr>
          <w:rFonts w:ascii="Arial Narrow" w:eastAsia="仿宋_GB2312" w:hAnsi="Arial Narrow"/>
          <w:sz w:val="24"/>
          <w:szCs w:val="24"/>
        </w:rPr>
        <w:t>职业怀疑。</w:t>
      </w:r>
      <w:r>
        <w:rPr>
          <w:rFonts w:ascii="Arial Narrow" w:eastAsia="仿宋_GB2312" w:hAnsi="Arial Narrow" w:hint="eastAsia"/>
          <w:sz w:val="24"/>
          <w:szCs w:val="24"/>
        </w:rPr>
        <w:t xml:space="preserve"> </w:t>
      </w:r>
      <w:r>
        <w:rPr>
          <w:rFonts w:ascii="Arial Narrow" w:eastAsia="仿宋_GB2312" w:hAnsi="Arial Narrow"/>
          <w:sz w:val="24"/>
          <w:szCs w:val="24"/>
        </w:rPr>
        <w:t>同时</w:t>
      </w:r>
      <w:r>
        <w:rPr>
          <w:rFonts w:ascii="Arial Narrow" w:eastAsia="仿宋_GB2312" w:hAnsi="Arial Narrow" w:hint="eastAsia"/>
          <w:sz w:val="24"/>
          <w:szCs w:val="24"/>
        </w:rPr>
        <w:t>，</w:t>
      </w:r>
      <w:r>
        <w:rPr>
          <w:rFonts w:ascii="Arial Narrow" w:eastAsia="仿宋_GB2312" w:hAnsi="Arial Narrow"/>
          <w:sz w:val="24"/>
          <w:szCs w:val="24"/>
        </w:rPr>
        <w:t>我们也执行以下工作：</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w:t>
      </w:r>
      <w:r>
        <w:rPr>
          <w:rFonts w:ascii="Arial Narrow" w:eastAsia="仿宋_GB2312" w:hAnsi="Arial Narrow"/>
          <w:sz w:val="24"/>
          <w:szCs w:val="24"/>
        </w:rPr>
        <w:t>1</w:t>
      </w:r>
      <w:r>
        <w:rPr>
          <w:rFonts w:ascii="Arial Narrow" w:eastAsia="仿宋_GB2312" w:hAnsi="Arial Narrow"/>
          <w:sz w:val="24"/>
          <w:szCs w:val="24"/>
        </w:rPr>
        <w:t>）识别和评估由于舞弊或错误导致的财务报表重大错报风险</w:t>
      </w:r>
      <w:r>
        <w:rPr>
          <w:rFonts w:ascii="Arial Narrow" w:eastAsia="仿宋_GB2312" w:hAnsi="Arial Narrow" w:hint="eastAsia"/>
          <w:sz w:val="24"/>
          <w:szCs w:val="24"/>
        </w:rPr>
        <w:t>，设计和实施审计程序以应对这些风险，</w:t>
      </w:r>
      <w:r>
        <w:rPr>
          <w:rFonts w:ascii="Arial Narrow" w:eastAsia="仿宋_GB2312" w:hAnsi="Arial Narrow"/>
          <w:sz w:val="24"/>
          <w:szCs w:val="24"/>
        </w:rPr>
        <w:t>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w:t>
      </w:r>
      <w:r>
        <w:rPr>
          <w:rFonts w:ascii="Arial Narrow" w:eastAsia="仿宋_GB2312" w:hAnsi="Arial Narrow"/>
          <w:sz w:val="24"/>
          <w:szCs w:val="24"/>
        </w:rPr>
        <w:t>2</w:t>
      </w:r>
      <w:r>
        <w:rPr>
          <w:rFonts w:ascii="Arial Narrow" w:eastAsia="仿宋_GB2312" w:hAnsi="Arial Narrow"/>
          <w:sz w:val="24"/>
          <w:szCs w:val="24"/>
        </w:rPr>
        <w:t>）了解与审计相关的内部控制，以设计恰当的审计程序，但目的并非对内部控制的有效性发表意见。</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w:t>
      </w:r>
      <w:r>
        <w:rPr>
          <w:rFonts w:ascii="Arial Narrow" w:eastAsia="仿宋_GB2312" w:hAnsi="Arial Narrow"/>
          <w:sz w:val="24"/>
          <w:szCs w:val="24"/>
        </w:rPr>
        <w:t>3</w:t>
      </w:r>
      <w:r>
        <w:rPr>
          <w:rFonts w:ascii="Arial Narrow" w:eastAsia="仿宋_GB2312" w:hAnsi="Arial Narrow"/>
          <w:sz w:val="24"/>
          <w:szCs w:val="24"/>
        </w:rPr>
        <w:t>）评价管理层选用会计政策的恰当性和作出会计估计及相关披露的合理性。</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w:t>
      </w:r>
      <w:r>
        <w:rPr>
          <w:rFonts w:ascii="Arial Narrow" w:eastAsia="仿宋_GB2312" w:hAnsi="Arial Narrow"/>
          <w:sz w:val="24"/>
          <w:szCs w:val="24"/>
        </w:rPr>
        <w:t>4</w:t>
      </w:r>
      <w:r>
        <w:rPr>
          <w:rFonts w:ascii="Arial Narrow" w:eastAsia="仿宋_GB2312" w:hAnsi="Arial Narrow"/>
          <w:sz w:val="24"/>
          <w:szCs w:val="24"/>
        </w:rPr>
        <w:t>）对管理层使用持续经营假设的恰当性得出结论。同时，</w:t>
      </w:r>
      <w:r>
        <w:rPr>
          <w:rFonts w:ascii="Arial Narrow" w:eastAsia="仿宋_GB2312" w:hAnsi="Arial Narrow" w:hint="eastAsia"/>
          <w:sz w:val="24"/>
          <w:szCs w:val="24"/>
        </w:rPr>
        <w:t>根据</w:t>
      </w:r>
      <w:r>
        <w:rPr>
          <w:rFonts w:ascii="Arial Narrow" w:eastAsia="仿宋_GB2312" w:hAnsi="Arial Narrow"/>
          <w:sz w:val="24"/>
          <w:szCs w:val="24"/>
        </w:rPr>
        <w:t>获取的审计证据，就可能导致对山西科学技术出版社有限责任公司持续经营能力产生重大疑虑的事项</w:t>
      </w:r>
      <w:r>
        <w:rPr>
          <w:rFonts w:ascii="Arial Narrow" w:eastAsia="仿宋_GB2312" w:hAnsi="Arial Narrow"/>
          <w:sz w:val="24"/>
          <w:szCs w:val="24"/>
        </w:rPr>
        <w:t>或情况是否存在重大不确定性得出结论。如果我们得出结论认为存在重大不确定性，审计准则要求我们在审计报告中提请报</w:t>
      </w:r>
      <w:r>
        <w:rPr>
          <w:rFonts w:ascii="Arial Narrow" w:eastAsia="仿宋_GB2312" w:hAnsi="Arial Narrow" w:hint="eastAsia"/>
          <w:sz w:val="24"/>
          <w:szCs w:val="24"/>
        </w:rPr>
        <w:t>表</w:t>
      </w:r>
      <w:r>
        <w:rPr>
          <w:rFonts w:ascii="Arial Narrow" w:eastAsia="仿宋_GB2312" w:hAnsi="Arial Narrow"/>
          <w:sz w:val="24"/>
          <w:szCs w:val="24"/>
        </w:rPr>
        <w:t>使用者注意财务报表中的相关披露；如果披露不充分，我们应当发表非无保留意见。我们的结论基于截至审计报告日可获得的信息。然而，未来的事项或情况可能导致山</w:t>
      </w:r>
      <w:r>
        <w:rPr>
          <w:rFonts w:ascii="Arial Narrow" w:eastAsia="仿宋_GB2312" w:hAnsi="Arial Narrow"/>
          <w:sz w:val="24"/>
          <w:szCs w:val="24"/>
        </w:rPr>
        <w:lastRenderedPageBreak/>
        <w:t>西科学技术出版社有限责任公司不能持续经营。</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w:t>
      </w:r>
      <w:r>
        <w:rPr>
          <w:rFonts w:ascii="Arial Narrow" w:eastAsia="仿宋_GB2312" w:hAnsi="Arial Narrow"/>
          <w:sz w:val="24"/>
          <w:szCs w:val="24"/>
        </w:rPr>
        <w:t>5</w:t>
      </w:r>
      <w:r>
        <w:rPr>
          <w:rFonts w:ascii="Arial Narrow" w:eastAsia="仿宋_GB2312" w:hAnsi="Arial Narrow"/>
          <w:sz w:val="24"/>
          <w:szCs w:val="24"/>
        </w:rPr>
        <w:t>）评价财务报表的总体列报、结构和内容（包括披露），并评价财务报表是否公允反映相关交易和事项。</w:t>
      </w:r>
    </w:p>
    <w:p w:rsidR="00107978" w:rsidRDefault="003E68D9" w:rsidP="001D3953">
      <w:pPr>
        <w:spacing w:line="360" w:lineRule="auto"/>
        <w:ind w:firstLineChars="177" w:firstLine="425"/>
        <w:rPr>
          <w:rFonts w:ascii="Arial Narrow" w:eastAsia="仿宋_GB2312" w:hAnsi="Arial Narrow"/>
          <w:sz w:val="24"/>
          <w:szCs w:val="24"/>
        </w:rPr>
      </w:pPr>
      <w:r>
        <w:rPr>
          <w:rFonts w:ascii="Arial Narrow" w:eastAsia="仿宋_GB2312" w:hAnsi="Arial Narrow"/>
          <w:sz w:val="24"/>
          <w:szCs w:val="24"/>
        </w:rPr>
        <w:t>我们与</w:t>
      </w:r>
      <w:r>
        <w:rPr>
          <w:rFonts w:ascii="Arial Narrow" w:eastAsia="仿宋_GB2312" w:hAnsi="Arial Narrow" w:hint="eastAsia"/>
          <w:sz w:val="24"/>
          <w:szCs w:val="24"/>
        </w:rPr>
        <w:t>治理层</w:t>
      </w:r>
      <w:r>
        <w:rPr>
          <w:rFonts w:ascii="Arial Narrow" w:eastAsia="仿宋_GB2312" w:hAnsi="Arial Narrow"/>
          <w:sz w:val="24"/>
          <w:szCs w:val="24"/>
        </w:rPr>
        <w:t>就计划的审计范围、时间安排和重大审计发现等事项进行沟通</w:t>
      </w:r>
      <w:r>
        <w:rPr>
          <w:rFonts w:ascii="Arial Narrow" w:eastAsia="仿宋_GB2312" w:hAnsi="Arial Narrow" w:hint="eastAsia"/>
          <w:sz w:val="24"/>
          <w:szCs w:val="24"/>
        </w:rPr>
        <w:t>，</w:t>
      </w:r>
      <w:r>
        <w:rPr>
          <w:rFonts w:ascii="Arial Narrow" w:eastAsia="仿宋_GB2312" w:hAnsi="Arial Narrow"/>
          <w:sz w:val="24"/>
          <w:szCs w:val="24"/>
        </w:rPr>
        <w:t>包括沟通我们在审计中识别出的值得关注的内部控</w:t>
      </w:r>
      <w:r>
        <w:rPr>
          <w:rFonts w:ascii="Arial Narrow" w:eastAsia="仿宋_GB2312" w:hAnsi="Arial Narrow"/>
          <w:sz w:val="24"/>
          <w:szCs w:val="24"/>
        </w:rPr>
        <w:t>制缺陷。</w:t>
      </w:r>
      <w:bookmarkStart w:id="2" w:name="page20"/>
      <w:bookmarkEnd w:id="2"/>
    </w:p>
    <w:p w:rsidR="00107978" w:rsidRDefault="00107978">
      <w:pPr>
        <w:spacing w:line="200" w:lineRule="exact"/>
        <w:rPr>
          <w:rFonts w:ascii="Arial Narrow" w:eastAsia="仿宋_GB2312" w:hAnsi="Arial Narrow"/>
          <w:sz w:val="24"/>
          <w:szCs w:val="24"/>
        </w:rPr>
      </w:pPr>
    </w:p>
    <w:p w:rsidR="00107978" w:rsidRDefault="003E68D9">
      <w:pPr>
        <w:tabs>
          <w:tab w:val="left" w:pos="1400"/>
          <w:tab w:val="left" w:pos="1600"/>
          <w:tab w:val="left" w:pos="2600"/>
          <w:tab w:val="left" w:pos="2800"/>
          <w:tab w:val="left" w:pos="5000"/>
        </w:tabs>
        <w:spacing w:line="360" w:lineRule="auto"/>
        <w:ind w:firstLineChars="200" w:firstLine="482"/>
        <w:rPr>
          <w:rFonts w:ascii="Arial Narrow" w:eastAsia="仿宋_GB2312" w:hAnsi="Arial Narrow"/>
          <w:b/>
          <w:bCs/>
          <w:sz w:val="24"/>
          <w:szCs w:val="24"/>
        </w:rPr>
      </w:pPr>
      <w:r>
        <w:rPr>
          <w:rFonts w:ascii="Arial Narrow" w:eastAsia="仿宋_GB2312" w:hAnsi="Arial Narrow" w:hint="eastAsia"/>
          <w:b/>
          <w:bCs/>
          <w:sz w:val="24"/>
          <w:szCs w:val="24"/>
        </w:rPr>
        <w:t>山西宝鹏会计师事务所有限公司</w:t>
      </w:r>
      <w:r>
        <w:rPr>
          <w:rFonts w:ascii="Arial Narrow" w:eastAsia="仿宋_GB2312" w:hAnsi="Arial Narrow" w:hint="eastAsia"/>
          <w:b/>
          <w:bCs/>
          <w:sz w:val="24"/>
          <w:szCs w:val="24"/>
        </w:rPr>
        <w:t xml:space="preserve">                      </w:t>
      </w:r>
      <w:r>
        <w:rPr>
          <w:rFonts w:ascii="Arial Narrow" w:eastAsia="仿宋_GB2312" w:hAnsi="Arial Narrow"/>
          <w:b/>
          <w:bCs/>
          <w:sz w:val="24"/>
          <w:szCs w:val="24"/>
        </w:rPr>
        <w:t>中国注册会计师：</w:t>
      </w:r>
    </w:p>
    <w:p w:rsidR="00107978" w:rsidRDefault="003E68D9">
      <w:pPr>
        <w:spacing w:line="360" w:lineRule="auto"/>
        <w:ind w:firstLineChars="177" w:firstLine="426"/>
        <w:rPr>
          <w:rFonts w:ascii="Arial Narrow" w:eastAsia="仿宋_GB2312" w:hAnsi="Arial Narrow"/>
          <w:b/>
          <w:bCs/>
          <w:sz w:val="24"/>
          <w:szCs w:val="24"/>
        </w:rPr>
      </w:pPr>
      <w:r>
        <w:rPr>
          <w:rFonts w:ascii="Arial Narrow" w:eastAsia="仿宋_GB2312" w:hAnsi="Arial Narrow" w:hint="eastAsia"/>
          <w:b/>
          <w:bCs/>
          <w:sz w:val="24"/>
          <w:szCs w:val="24"/>
        </w:rPr>
        <w:t xml:space="preserve">                                               </w:t>
      </w:r>
    </w:p>
    <w:p w:rsidR="00107978" w:rsidRDefault="003E68D9">
      <w:pPr>
        <w:tabs>
          <w:tab w:val="left" w:pos="4820"/>
        </w:tabs>
        <w:spacing w:line="0" w:lineRule="atLeast"/>
        <w:ind w:firstLineChars="2100" w:firstLine="5060"/>
        <w:rPr>
          <w:rFonts w:ascii="Arial Narrow" w:eastAsia="仿宋_GB2312" w:hAnsi="Arial Narrow"/>
          <w:b/>
          <w:bCs/>
          <w:sz w:val="24"/>
          <w:szCs w:val="24"/>
        </w:rPr>
      </w:pPr>
      <w:r>
        <w:rPr>
          <w:rFonts w:ascii="Arial Narrow" w:eastAsia="仿宋_GB2312" w:hAnsi="Arial Narrow"/>
          <w:b/>
          <w:bCs/>
          <w:sz w:val="24"/>
          <w:szCs w:val="24"/>
        </w:rPr>
        <w:t>中国注册会计师：</w:t>
      </w:r>
    </w:p>
    <w:p w:rsidR="00107978" w:rsidRDefault="00107978">
      <w:pPr>
        <w:spacing w:line="219" w:lineRule="exact"/>
        <w:rPr>
          <w:rFonts w:ascii="Arial Narrow" w:eastAsia="仿宋_GB2312" w:hAnsi="Arial Narrow"/>
          <w:b/>
          <w:bCs/>
          <w:sz w:val="24"/>
          <w:szCs w:val="24"/>
        </w:rPr>
      </w:pPr>
    </w:p>
    <w:p w:rsidR="00107978" w:rsidRDefault="003E68D9">
      <w:pPr>
        <w:spacing w:line="360" w:lineRule="auto"/>
        <w:ind w:firstLineChars="600" w:firstLine="1446"/>
        <w:rPr>
          <w:rFonts w:ascii="Arial Narrow" w:eastAsia="仿宋_GB2312" w:hAnsi="Arial Narrow"/>
          <w:b/>
          <w:bCs/>
          <w:sz w:val="24"/>
          <w:szCs w:val="24"/>
        </w:rPr>
      </w:pPr>
      <w:r>
        <w:rPr>
          <w:rFonts w:ascii="Arial Narrow" w:eastAsia="仿宋_GB2312" w:hAnsi="Arial Narrow"/>
          <w:b/>
          <w:bCs/>
          <w:sz w:val="24"/>
          <w:szCs w:val="24"/>
        </w:rPr>
        <w:t>中国</w:t>
      </w:r>
      <w:r>
        <w:rPr>
          <w:rFonts w:ascii="宋体" w:hAnsi="宋体" w:cs="宋体" w:hint="eastAsia"/>
          <w:b/>
          <w:bCs/>
          <w:sz w:val="24"/>
          <w:szCs w:val="24"/>
        </w:rPr>
        <w:t>•</w:t>
      </w:r>
      <w:r>
        <w:rPr>
          <w:rFonts w:ascii="Arial Narrow" w:eastAsia="仿宋_GB2312" w:hAnsi="Arial Narrow" w:hint="eastAsia"/>
          <w:b/>
          <w:bCs/>
          <w:sz w:val="24"/>
          <w:szCs w:val="24"/>
        </w:rPr>
        <w:t>太原</w:t>
      </w:r>
      <w:r>
        <w:rPr>
          <w:rFonts w:ascii="Arial Narrow" w:eastAsia="仿宋_GB2312" w:hAnsi="Arial Narrow"/>
          <w:b/>
          <w:bCs/>
          <w:sz w:val="24"/>
          <w:szCs w:val="24"/>
        </w:rPr>
        <w:tab/>
      </w:r>
      <w:r>
        <w:rPr>
          <w:rFonts w:ascii="Arial Narrow" w:eastAsia="仿宋_GB2312" w:hAnsi="Arial Narrow" w:hint="eastAsia"/>
          <w:b/>
          <w:bCs/>
          <w:sz w:val="24"/>
          <w:szCs w:val="24"/>
        </w:rPr>
        <w:t xml:space="preserve">                                     202</w:t>
      </w:r>
      <w:r>
        <w:rPr>
          <w:rFonts w:ascii="Arial Narrow" w:eastAsia="仿宋_GB2312" w:hAnsi="Arial Narrow" w:hint="eastAsia"/>
          <w:b/>
          <w:bCs/>
          <w:sz w:val="24"/>
          <w:szCs w:val="24"/>
        </w:rPr>
        <w:t>2</w:t>
      </w:r>
      <w:r>
        <w:rPr>
          <w:rFonts w:ascii="Arial Narrow" w:eastAsia="仿宋_GB2312" w:hAnsi="Arial Narrow" w:hint="eastAsia"/>
          <w:b/>
          <w:bCs/>
          <w:sz w:val="24"/>
          <w:szCs w:val="24"/>
        </w:rPr>
        <w:t>年</w:t>
      </w:r>
      <w:r>
        <w:rPr>
          <w:rFonts w:ascii="Arial Narrow" w:eastAsia="仿宋_GB2312" w:hAnsi="Arial Narrow" w:hint="eastAsia"/>
          <w:b/>
          <w:bCs/>
          <w:sz w:val="24"/>
          <w:szCs w:val="24"/>
        </w:rPr>
        <w:t>1</w:t>
      </w:r>
      <w:r>
        <w:rPr>
          <w:rFonts w:ascii="Arial Narrow" w:eastAsia="仿宋_GB2312" w:hAnsi="Arial Narrow" w:hint="eastAsia"/>
          <w:b/>
          <w:bCs/>
          <w:sz w:val="24"/>
          <w:szCs w:val="24"/>
        </w:rPr>
        <w:t>月</w:t>
      </w:r>
      <w:r>
        <w:rPr>
          <w:rFonts w:ascii="Arial Narrow" w:eastAsia="仿宋_GB2312" w:hAnsi="Arial Narrow" w:hint="eastAsia"/>
          <w:b/>
          <w:bCs/>
          <w:sz w:val="24"/>
          <w:szCs w:val="24"/>
        </w:rPr>
        <w:t>20</w:t>
      </w:r>
      <w:r>
        <w:rPr>
          <w:rFonts w:ascii="Arial Narrow" w:eastAsia="仿宋_GB2312" w:hAnsi="Arial Narrow" w:hint="eastAsia"/>
          <w:b/>
          <w:bCs/>
          <w:sz w:val="24"/>
          <w:szCs w:val="24"/>
        </w:rPr>
        <w:t>日</w:t>
      </w:r>
      <w:bookmarkStart w:id="3" w:name="page21"/>
      <w:bookmarkEnd w:id="3"/>
    </w:p>
    <w:p w:rsidR="00107978" w:rsidRDefault="00107978">
      <w:pPr>
        <w:pStyle w:val="a0"/>
      </w:pPr>
    </w:p>
    <w:p w:rsidR="00107978" w:rsidRDefault="00107978">
      <w:pPr>
        <w:pStyle w:val="a0"/>
      </w:pPr>
    </w:p>
    <w:p w:rsidR="00107978" w:rsidRDefault="003E68D9" w:rsidP="001D3953">
      <w:pPr>
        <w:pStyle w:val="2"/>
        <w:adjustRightInd w:val="0"/>
        <w:snapToGrid w:val="0"/>
        <w:spacing w:beforeLines="50" w:afterLines="0" w:line="360" w:lineRule="auto"/>
        <w:ind w:firstLine="562"/>
      </w:pPr>
      <w:r>
        <w:rPr>
          <w:rFonts w:hint="eastAsia"/>
        </w:rPr>
        <w:t>十一、企业履行社会责任情况</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（一）经济责任</w:t>
      </w:r>
    </w:p>
    <w:p w:rsidR="00107978" w:rsidRDefault="003E68D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经营责任</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sz w:val="24"/>
          <w:szCs w:val="24"/>
        </w:rPr>
        <w:t>明确经营管理责任，</w:t>
      </w:r>
      <w:r>
        <w:rPr>
          <w:rFonts w:ascii="宋体" w:hAnsi="宋体" w:cs="宋体" w:hint="eastAsia"/>
          <w:sz w:val="24"/>
          <w:szCs w:val="24"/>
        </w:rPr>
        <w:t>努力</w:t>
      </w:r>
      <w:r>
        <w:rPr>
          <w:rFonts w:ascii="宋体" w:hAnsi="宋体" w:cs="宋体"/>
          <w:sz w:val="24"/>
          <w:szCs w:val="24"/>
        </w:rPr>
        <w:t>完成</w:t>
      </w:r>
      <w:r>
        <w:rPr>
          <w:rFonts w:ascii="宋体" w:hAnsi="宋体" w:cs="宋体" w:hint="eastAsia"/>
          <w:sz w:val="24"/>
          <w:szCs w:val="24"/>
        </w:rPr>
        <w:t>出版集团下达</w:t>
      </w:r>
      <w:r>
        <w:rPr>
          <w:rFonts w:ascii="宋体" w:hAnsi="宋体" w:cs="宋体"/>
          <w:sz w:val="24"/>
          <w:szCs w:val="24"/>
        </w:rPr>
        <w:t>各项经</w:t>
      </w:r>
      <w:r>
        <w:rPr>
          <w:rFonts w:ascii="宋体" w:hAnsi="宋体" w:cs="宋体" w:hint="eastAsia"/>
          <w:sz w:val="24"/>
          <w:szCs w:val="24"/>
        </w:rPr>
        <w:t>营</w:t>
      </w:r>
      <w:r>
        <w:rPr>
          <w:rFonts w:ascii="宋体" w:hAnsi="宋体" w:cs="宋体"/>
          <w:sz w:val="24"/>
          <w:szCs w:val="24"/>
        </w:rPr>
        <w:t>指标</w:t>
      </w:r>
      <w:r>
        <w:rPr>
          <w:rFonts w:ascii="宋体" w:hAnsi="宋体" w:cs="宋体" w:hint="eastAsia"/>
          <w:sz w:val="24"/>
          <w:szCs w:val="24"/>
        </w:rPr>
        <w:t>，确保国有资产保值增值。</w:t>
      </w:r>
    </w:p>
    <w:p w:rsidR="00107978" w:rsidRDefault="003E68D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w:t>
      </w:r>
      <w:r>
        <w:rPr>
          <w:rFonts w:ascii="宋体" w:hAnsi="宋体" w:hint="eastAsia"/>
          <w:bCs/>
          <w:sz w:val="24"/>
          <w:szCs w:val="24"/>
        </w:rPr>
        <w:t>产业发展</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作为一家科技类专业出版社，</w:t>
      </w:r>
      <w:r>
        <w:rPr>
          <w:rFonts w:ascii="宋体" w:hAnsi="宋体" w:cs="宋体" w:hint="eastAsia"/>
          <w:sz w:val="24"/>
          <w:szCs w:val="24"/>
        </w:rPr>
        <w:t>科技社</w:t>
      </w:r>
      <w:r>
        <w:rPr>
          <w:rFonts w:ascii="宋体" w:hAnsi="宋体" w:cs="宋体" w:hint="eastAsia"/>
          <w:sz w:val="24"/>
          <w:szCs w:val="24"/>
        </w:rPr>
        <w:t>始终坚持党的出版方针，坚持社会效益优先，出版了一大批具有良好社会效益与经济效益的科技类图书，打造出中医、武术两</w:t>
      </w:r>
      <w:r>
        <w:rPr>
          <w:rFonts w:ascii="宋体" w:hAnsi="宋体" w:cs="宋体" w:hint="eastAsia"/>
          <w:sz w:val="24"/>
          <w:szCs w:val="24"/>
        </w:rPr>
        <w:t>个</w:t>
      </w:r>
      <w:r>
        <w:rPr>
          <w:rFonts w:ascii="宋体" w:hAnsi="宋体" w:cs="宋体" w:hint="eastAsia"/>
          <w:sz w:val="24"/>
          <w:szCs w:val="24"/>
        </w:rPr>
        <w:t>品牌，形成了面向市场、注重实用的出版风格。</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（二）安全责任</w:t>
      </w:r>
    </w:p>
    <w:p w:rsidR="00107978" w:rsidRDefault="003E68D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hint="eastAsia"/>
          <w:bCs/>
          <w:sz w:val="24"/>
          <w:szCs w:val="24"/>
        </w:rPr>
        <w:t>安全理念和文化</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根据省委、省政府、集团关于安全生产工作的决策部署，我社多次开展</w:t>
      </w:r>
      <w:bookmarkStart w:id="4" w:name="_Hlk57040282"/>
      <w:r>
        <w:rPr>
          <w:rFonts w:ascii="宋体" w:hAnsi="宋体" w:cs="宋体" w:hint="eastAsia"/>
          <w:sz w:val="24"/>
          <w:szCs w:val="24"/>
        </w:rPr>
        <w:t>安全生产风险隐患排查工作</w:t>
      </w:r>
      <w:bookmarkEnd w:id="4"/>
      <w:r>
        <w:rPr>
          <w:rFonts w:ascii="宋体" w:hAnsi="宋体" w:cs="宋体" w:hint="eastAsia"/>
          <w:sz w:val="24"/>
          <w:szCs w:val="24"/>
        </w:rPr>
        <w:t>，强化安全生产意识、提高安全生产能力、增强安全生产投入，把安全生产工作落实到位。首先成立以班子成员为组长的安全生产工作领导组，负责全面的安全生产工作。</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安全举措</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其次，领导班子亲力亲为对办公区域、库房区域、公务用车和职工宿舍开展认</w:t>
      </w:r>
      <w:r>
        <w:rPr>
          <w:rFonts w:ascii="宋体" w:hAnsi="宋体" w:cs="宋体" w:hint="eastAsia"/>
          <w:sz w:val="24"/>
          <w:szCs w:val="24"/>
        </w:rPr>
        <w:t>真细致地排查。再次，我们对排查中发现的问题进行整改：在</w:t>
      </w:r>
      <w:r>
        <w:rPr>
          <w:rFonts w:ascii="宋体" w:hAnsi="宋体" w:cs="宋体" w:hint="eastAsia"/>
          <w:sz w:val="24"/>
          <w:szCs w:val="24"/>
        </w:rPr>
        <w:t>17</w:t>
      </w:r>
      <w:r>
        <w:rPr>
          <w:rFonts w:ascii="宋体" w:hAnsi="宋体" w:cs="宋体" w:hint="eastAsia"/>
          <w:sz w:val="24"/>
          <w:szCs w:val="24"/>
        </w:rPr>
        <w:t>个办公室内安装了烟感报警器，并要求消防安全责任人下载专用</w:t>
      </w:r>
      <w:r>
        <w:rPr>
          <w:rFonts w:ascii="宋体" w:hAnsi="宋体" w:cs="宋体" w:hint="eastAsia"/>
          <w:sz w:val="24"/>
          <w:szCs w:val="24"/>
        </w:rPr>
        <w:t>APP</w:t>
      </w:r>
      <w:r>
        <w:rPr>
          <w:rFonts w:ascii="宋体" w:hAnsi="宋体" w:cs="宋体" w:hint="eastAsia"/>
          <w:sz w:val="24"/>
          <w:szCs w:val="24"/>
        </w:rPr>
        <w:t>，实现实时监控，消除消防安全隐患；对所有办公室、库房进行线路检查维修，更换新插线板固定不落地，库房的插座、空气开关、全部更换；邀请迎泽区应</w:t>
      </w:r>
      <w:r>
        <w:rPr>
          <w:rFonts w:ascii="宋体" w:hAnsi="宋体" w:cs="宋体" w:hint="eastAsia"/>
          <w:sz w:val="24"/>
          <w:szCs w:val="24"/>
        </w:rPr>
        <w:lastRenderedPageBreak/>
        <w:t>急大队广场支队的战士针对楼宇消防问题、火灾现场避险等科目开展消防培训。</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（三）创新责任</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创新体系建设：无</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科研成果：无</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科技人才培养</w:t>
      </w:r>
      <w:r>
        <w:rPr>
          <w:rFonts w:ascii="宋体" w:hAnsi="宋体" w:hint="eastAsia"/>
          <w:sz w:val="24"/>
          <w:szCs w:val="24"/>
        </w:rPr>
        <w:t>:</w:t>
      </w:r>
      <w:r>
        <w:rPr>
          <w:rFonts w:ascii="宋体" w:hAnsi="宋体" w:hint="eastAsia"/>
          <w:sz w:val="24"/>
          <w:szCs w:val="24"/>
        </w:rPr>
        <w:t>无</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（四）环境责任</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环境管理体系建设：无</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清洁能源利用：无</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节能降耗：无</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矿山绿化：无</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“三废”治理：无</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环保设施建设、运行：无</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污染物排放情况：无</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（五）企业责任</w:t>
      </w:r>
    </w:p>
    <w:p w:rsidR="00107978" w:rsidRDefault="003E68D9">
      <w:pPr>
        <w:adjustRightInd w:val="0"/>
        <w:snapToGrid w:val="0"/>
        <w:spacing w:line="360" w:lineRule="auto"/>
        <w:ind w:firstLineChars="200" w:firstLine="480"/>
        <w:rPr>
          <w:rFonts w:ascii="宋体" w:hAnsi="宋体" w:cs="宋体"/>
          <w:bCs/>
          <w:sz w:val="24"/>
          <w:szCs w:val="24"/>
        </w:rPr>
      </w:pPr>
      <w:r>
        <w:rPr>
          <w:rFonts w:ascii="宋体" w:hAnsi="宋体" w:hint="eastAsia"/>
          <w:bCs/>
          <w:sz w:val="24"/>
          <w:szCs w:val="24"/>
        </w:rPr>
        <w:t>1</w:t>
      </w:r>
      <w:r>
        <w:rPr>
          <w:rFonts w:ascii="宋体" w:hAnsi="宋体" w:cs="宋体" w:hint="eastAsia"/>
          <w:bCs/>
          <w:sz w:val="24"/>
          <w:szCs w:val="24"/>
        </w:rPr>
        <w:t>.</w:t>
      </w:r>
      <w:r>
        <w:rPr>
          <w:rFonts w:ascii="宋体" w:hAnsi="宋体" w:cs="宋体" w:hint="eastAsia"/>
          <w:bCs/>
          <w:sz w:val="24"/>
          <w:szCs w:val="24"/>
        </w:rPr>
        <w:t>产品质量</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shd w:val="clear" w:color="auto" w:fill="FFFFFF"/>
        </w:rPr>
        <w:t>出版的图书做到内容、编校、设计、印制</w:t>
      </w:r>
      <w:r>
        <w:rPr>
          <w:rFonts w:ascii="宋体" w:hAnsi="宋体" w:cs="宋体" w:hint="eastAsia"/>
          <w:sz w:val="24"/>
          <w:szCs w:val="24"/>
          <w:shd w:val="clear" w:color="auto" w:fill="FFFFFF"/>
        </w:rPr>
        <w:t>4</w:t>
      </w:r>
      <w:r>
        <w:rPr>
          <w:rFonts w:ascii="宋体" w:hAnsi="宋体" w:cs="宋体" w:hint="eastAsia"/>
          <w:sz w:val="24"/>
          <w:szCs w:val="24"/>
          <w:shd w:val="clear" w:color="auto" w:fill="FFFFFF"/>
        </w:rPr>
        <w:t>项均合格。</w:t>
      </w:r>
    </w:p>
    <w:p w:rsidR="00107978" w:rsidRDefault="003E68D9">
      <w:pPr>
        <w:adjustRightInd w:val="0"/>
        <w:snapToGrid w:val="0"/>
        <w:spacing w:line="360" w:lineRule="auto"/>
        <w:ind w:firstLineChars="200" w:firstLine="480"/>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员工情况</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我社共有正式职工</w:t>
      </w:r>
      <w:r>
        <w:rPr>
          <w:rFonts w:ascii="宋体" w:hAnsi="宋体" w:hint="eastAsia"/>
          <w:sz w:val="24"/>
          <w:szCs w:val="24"/>
        </w:rPr>
        <w:t>42</w:t>
      </w:r>
      <w:r>
        <w:rPr>
          <w:rFonts w:ascii="宋体" w:hAnsi="宋体" w:hint="eastAsia"/>
          <w:sz w:val="24"/>
          <w:szCs w:val="24"/>
        </w:rPr>
        <w:t>人，劳务派遣人员</w:t>
      </w:r>
      <w:r>
        <w:rPr>
          <w:rFonts w:ascii="宋体" w:hAnsi="宋体" w:hint="eastAsia"/>
          <w:sz w:val="24"/>
          <w:szCs w:val="24"/>
        </w:rPr>
        <w:t>5</w:t>
      </w:r>
      <w:r>
        <w:rPr>
          <w:rFonts w:ascii="宋体" w:hAnsi="宋体" w:hint="eastAsia"/>
          <w:sz w:val="24"/>
          <w:szCs w:val="24"/>
        </w:rPr>
        <w:t>人</w:t>
      </w:r>
      <w:r>
        <w:rPr>
          <w:rFonts w:ascii="宋体" w:hAnsi="宋体" w:hint="eastAsia"/>
          <w:sz w:val="24"/>
          <w:szCs w:val="24"/>
        </w:rPr>
        <w:t>，临时职工</w:t>
      </w:r>
      <w:r>
        <w:rPr>
          <w:rFonts w:ascii="宋体" w:hAnsi="宋体" w:hint="eastAsia"/>
          <w:sz w:val="24"/>
          <w:szCs w:val="24"/>
        </w:rPr>
        <w:t>12</w:t>
      </w:r>
      <w:r>
        <w:rPr>
          <w:rFonts w:ascii="宋体" w:hAnsi="宋体" w:hint="eastAsia"/>
          <w:sz w:val="24"/>
          <w:szCs w:val="24"/>
        </w:rPr>
        <w:t>人，</w:t>
      </w:r>
      <w:r>
        <w:rPr>
          <w:rFonts w:ascii="宋体" w:hAnsi="宋体" w:hint="eastAsia"/>
          <w:sz w:val="24"/>
          <w:szCs w:val="24"/>
        </w:rPr>
        <w:t>离退休人员</w:t>
      </w:r>
      <w:r>
        <w:rPr>
          <w:rFonts w:ascii="宋体" w:hAnsi="宋体" w:hint="eastAsia"/>
          <w:sz w:val="24"/>
          <w:szCs w:val="24"/>
        </w:rPr>
        <w:t>2</w:t>
      </w:r>
      <w:r>
        <w:rPr>
          <w:rFonts w:ascii="宋体" w:hAnsi="宋体" w:hint="eastAsia"/>
          <w:sz w:val="24"/>
          <w:szCs w:val="24"/>
        </w:rPr>
        <w:t>7</w:t>
      </w:r>
      <w:r>
        <w:rPr>
          <w:rFonts w:ascii="宋体" w:hAnsi="宋体" w:hint="eastAsia"/>
          <w:sz w:val="24"/>
          <w:szCs w:val="24"/>
        </w:rPr>
        <w:t>人</w:t>
      </w:r>
      <w:r>
        <w:rPr>
          <w:rFonts w:ascii="宋体" w:hAnsi="宋体" w:hint="eastAsia"/>
          <w:sz w:val="24"/>
          <w:szCs w:val="24"/>
        </w:rPr>
        <w:t>。其中，高级职称</w:t>
      </w:r>
      <w:r>
        <w:rPr>
          <w:rFonts w:ascii="宋体" w:hAnsi="宋体" w:hint="eastAsia"/>
          <w:sz w:val="24"/>
          <w:szCs w:val="24"/>
        </w:rPr>
        <w:t>3</w:t>
      </w:r>
      <w:r>
        <w:rPr>
          <w:rFonts w:ascii="宋体" w:hAnsi="宋体" w:hint="eastAsia"/>
          <w:sz w:val="24"/>
          <w:szCs w:val="24"/>
        </w:rPr>
        <w:t>人，副高级职称</w:t>
      </w:r>
      <w:r>
        <w:rPr>
          <w:rFonts w:ascii="宋体" w:hAnsi="宋体" w:hint="eastAsia"/>
          <w:sz w:val="24"/>
          <w:szCs w:val="24"/>
        </w:rPr>
        <w:t>11</w:t>
      </w:r>
      <w:r>
        <w:rPr>
          <w:rFonts w:ascii="宋体" w:hAnsi="宋体" w:hint="eastAsia"/>
          <w:sz w:val="24"/>
          <w:szCs w:val="24"/>
        </w:rPr>
        <w:t>人，中级职称</w:t>
      </w:r>
      <w:r>
        <w:rPr>
          <w:rFonts w:ascii="宋体" w:hAnsi="宋体" w:hint="eastAsia"/>
          <w:sz w:val="24"/>
          <w:szCs w:val="24"/>
        </w:rPr>
        <w:t>13</w:t>
      </w:r>
      <w:r>
        <w:rPr>
          <w:rFonts w:ascii="宋体" w:hAnsi="宋体" w:hint="eastAsia"/>
          <w:sz w:val="24"/>
          <w:szCs w:val="24"/>
        </w:rPr>
        <w:t>人</w:t>
      </w:r>
      <w:r>
        <w:rPr>
          <w:rFonts w:ascii="宋体" w:hAnsi="宋体" w:hint="eastAsia"/>
          <w:sz w:val="24"/>
          <w:szCs w:val="24"/>
        </w:rPr>
        <w:t>。</w:t>
      </w:r>
    </w:p>
    <w:p w:rsidR="00107978" w:rsidRDefault="003E68D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w:t>
      </w:r>
      <w:r>
        <w:rPr>
          <w:rFonts w:ascii="宋体" w:hAnsi="宋体" w:hint="eastAsia"/>
          <w:bCs/>
          <w:sz w:val="24"/>
          <w:szCs w:val="24"/>
        </w:rPr>
        <w:t>劳动保障</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根据人力资源和社会保险厅（晋人社明电</w:t>
      </w:r>
      <w:r>
        <w:rPr>
          <w:rFonts w:ascii="宋体" w:hAnsi="宋体" w:hint="eastAsia"/>
          <w:sz w:val="24"/>
          <w:szCs w:val="24"/>
        </w:rPr>
        <w:t>[2014]7</w:t>
      </w:r>
      <w:r>
        <w:rPr>
          <w:rFonts w:ascii="宋体" w:hAnsi="宋体" w:hint="eastAsia"/>
          <w:sz w:val="24"/>
          <w:szCs w:val="24"/>
        </w:rPr>
        <w:t>号）及山西出版传媒集团要求</w:t>
      </w:r>
      <w:r>
        <w:rPr>
          <w:rFonts w:ascii="宋体" w:hAnsi="宋体" w:hint="eastAsia"/>
          <w:sz w:val="24"/>
          <w:szCs w:val="24"/>
        </w:rPr>
        <w:t>，</w:t>
      </w:r>
      <w:bookmarkStart w:id="5" w:name="_GoBack"/>
      <w:bookmarkEnd w:id="5"/>
      <w:r>
        <w:rPr>
          <w:rFonts w:ascii="宋体" w:hAnsi="宋体" w:hint="eastAsia"/>
          <w:sz w:val="24"/>
          <w:szCs w:val="24"/>
        </w:rPr>
        <w:t>我社与正式职工均签订了劳动合同；劳务派遣人员均与山西众瑞人力有限公司签订劳务派遣协议。</w:t>
      </w:r>
    </w:p>
    <w:p w:rsidR="00107978" w:rsidRDefault="003E68D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w:t>
      </w:r>
      <w:r>
        <w:rPr>
          <w:rFonts w:ascii="宋体" w:hAnsi="宋体" w:hint="eastAsia"/>
          <w:bCs/>
          <w:sz w:val="24"/>
          <w:szCs w:val="24"/>
        </w:rPr>
        <w:t>培训与成长</w:t>
      </w:r>
    </w:p>
    <w:p w:rsidR="00107978" w:rsidRDefault="003E68D9">
      <w:pPr>
        <w:adjustRightInd w:val="0"/>
        <w:snapToGrid w:val="0"/>
        <w:spacing w:line="360" w:lineRule="auto"/>
        <w:ind w:firstLineChars="200" w:firstLine="480"/>
      </w:pPr>
      <w:r>
        <w:rPr>
          <w:rFonts w:ascii="宋体" w:hAnsi="宋体" w:hint="eastAsia"/>
          <w:sz w:val="24"/>
          <w:szCs w:val="24"/>
        </w:rPr>
        <w:t>党务培训、编辑业务培训、质检培训、发行业务培训、财务人员财务知识培训、国家基金申请培训、社保培训、安全培训等。</w:t>
      </w:r>
    </w:p>
    <w:p w:rsidR="00107978" w:rsidRDefault="003E68D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w:t>
      </w:r>
      <w:r>
        <w:rPr>
          <w:rFonts w:ascii="宋体" w:hAnsi="宋体" w:hint="eastAsia"/>
          <w:bCs/>
          <w:sz w:val="24"/>
          <w:szCs w:val="24"/>
        </w:rPr>
        <w:t>薪酬福利</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本年度发放在岗从业人员工资</w:t>
      </w:r>
      <w:r>
        <w:rPr>
          <w:rFonts w:ascii="宋体" w:hAnsi="宋体" w:hint="eastAsia"/>
          <w:sz w:val="24"/>
          <w:szCs w:val="24"/>
        </w:rPr>
        <w:t>824</w:t>
      </w:r>
      <w:r>
        <w:rPr>
          <w:rFonts w:ascii="宋体" w:hAnsi="宋体" w:hint="eastAsia"/>
          <w:sz w:val="24"/>
          <w:szCs w:val="24"/>
        </w:rPr>
        <w:t>万元，支付职工福利费</w:t>
      </w:r>
      <w:r>
        <w:rPr>
          <w:rFonts w:ascii="宋体" w:hAnsi="宋体" w:hint="eastAsia"/>
          <w:sz w:val="24"/>
          <w:szCs w:val="24"/>
        </w:rPr>
        <w:t>6.63</w:t>
      </w:r>
      <w:r>
        <w:rPr>
          <w:rFonts w:ascii="宋体" w:hAnsi="宋体" w:hint="eastAsia"/>
          <w:sz w:val="24"/>
          <w:szCs w:val="24"/>
        </w:rPr>
        <w:t>万元。</w:t>
      </w:r>
    </w:p>
    <w:p w:rsidR="00107978" w:rsidRDefault="003E68D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w:t>
      </w:r>
      <w:r>
        <w:rPr>
          <w:rFonts w:ascii="宋体" w:hAnsi="宋体" w:hint="eastAsia"/>
          <w:bCs/>
          <w:sz w:val="24"/>
          <w:szCs w:val="24"/>
        </w:rPr>
        <w:t>纳税情况</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t>按照国家税法要求上缴税收，本年度实际上交税费总额</w:t>
      </w:r>
      <w:r>
        <w:rPr>
          <w:rFonts w:ascii="宋体" w:hAnsi="宋体" w:hint="eastAsia"/>
          <w:sz w:val="24"/>
          <w:szCs w:val="24"/>
        </w:rPr>
        <w:t>108</w:t>
      </w:r>
      <w:r>
        <w:rPr>
          <w:rFonts w:ascii="宋体" w:hAnsi="宋体" w:hint="eastAsia"/>
          <w:sz w:val="24"/>
          <w:szCs w:val="24"/>
        </w:rPr>
        <w:t>万元。</w:t>
      </w:r>
    </w:p>
    <w:p w:rsidR="00107978" w:rsidRDefault="003E68D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w:t>
      </w:r>
      <w:r>
        <w:rPr>
          <w:rFonts w:ascii="宋体" w:hAnsi="宋体" w:hint="eastAsia"/>
          <w:bCs/>
          <w:sz w:val="24"/>
          <w:szCs w:val="24"/>
        </w:rPr>
        <w:t>扶贫救灾</w:t>
      </w:r>
    </w:p>
    <w:p w:rsidR="00107978" w:rsidRDefault="003E68D9">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我社领导全年</w:t>
      </w:r>
      <w:r>
        <w:rPr>
          <w:rFonts w:ascii="宋体" w:hAnsi="宋体" w:hint="eastAsia"/>
          <w:sz w:val="24"/>
          <w:szCs w:val="24"/>
        </w:rPr>
        <w:t>多</w:t>
      </w:r>
      <w:r>
        <w:rPr>
          <w:rFonts w:ascii="宋体" w:hAnsi="宋体" w:hint="eastAsia"/>
          <w:sz w:val="24"/>
          <w:szCs w:val="24"/>
        </w:rPr>
        <w:t>次带领帮扶队伍深入农户家中，宣传国家</w:t>
      </w:r>
      <w:r>
        <w:rPr>
          <w:rFonts w:ascii="宋体" w:hAnsi="宋体" w:hint="eastAsia"/>
          <w:sz w:val="24"/>
          <w:szCs w:val="24"/>
        </w:rPr>
        <w:t>帮扶</w:t>
      </w:r>
      <w:r>
        <w:rPr>
          <w:rFonts w:ascii="宋体" w:hAnsi="宋体" w:hint="eastAsia"/>
          <w:sz w:val="24"/>
          <w:szCs w:val="24"/>
        </w:rPr>
        <w:t>政策、</w:t>
      </w:r>
      <w:r>
        <w:rPr>
          <w:rFonts w:ascii="宋体" w:hAnsi="宋体" w:hint="eastAsia"/>
          <w:sz w:val="24"/>
          <w:szCs w:val="24"/>
        </w:rPr>
        <w:t>助力乡村振兴</w:t>
      </w:r>
      <w:r>
        <w:rPr>
          <w:rFonts w:ascii="宋体" w:hAnsi="宋体" w:hint="eastAsia"/>
          <w:sz w:val="24"/>
          <w:szCs w:val="24"/>
        </w:rPr>
        <w:t>、争取各项扶持资金，实现增产增收。</w:t>
      </w:r>
      <w:r>
        <w:rPr>
          <w:rFonts w:ascii="宋体" w:hAnsi="宋体" w:hint="eastAsia"/>
          <w:sz w:val="24"/>
          <w:szCs w:val="24"/>
        </w:rPr>
        <w:t>助力乡村振兴对口帮扶的乡村在</w:t>
      </w:r>
      <w:r>
        <w:rPr>
          <w:rFonts w:ascii="宋体" w:hAnsi="宋体" w:hint="eastAsia"/>
          <w:sz w:val="24"/>
          <w:szCs w:val="24"/>
        </w:rPr>
        <w:t>帮扶期间思想活动、精神面貌、劳动生产、日常生活方面发生了很大的变化。</w:t>
      </w:r>
    </w:p>
    <w:p w:rsidR="00107978" w:rsidRDefault="003E68D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w:t>
      </w:r>
      <w:r>
        <w:rPr>
          <w:rFonts w:ascii="宋体" w:hAnsi="宋体" w:hint="eastAsia"/>
          <w:bCs/>
          <w:sz w:val="24"/>
          <w:szCs w:val="24"/>
        </w:rPr>
        <w:t>党风廉政建设</w:t>
      </w:r>
    </w:p>
    <w:p w:rsidR="00107978" w:rsidRDefault="003E68D9">
      <w:pPr>
        <w:pStyle w:val="a4"/>
        <w:adjustRightInd w:val="0"/>
        <w:snapToGrid w:val="0"/>
        <w:spacing w:line="360" w:lineRule="auto"/>
        <w:ind w:firstLineChars="200" w:firstLine="480"/>
        <w:rPr>
          <w:rFonts w:hAnsi="宋体" w:cs="黑体"/>
          <w:sz w:val="24"/>
          <w:szCs w:val="24"/>
        </w:rPr>
      </w:pPr>
      <w:r>
        <w:rPr>
          <w:rFonts w:hAnsi="宋体" w:cs="黑体" w:hint="eastAsia"/>
          <w:sz w:val="24"/>
          <w:szCs w:val="24"/>
        </w:rPr>
        <w:t>202</w:t>
      </w:r>
      <w:r>
        <w:rPr>
          <w:rFonts w:hAnsi="宋体" w:cs="黑体" w:hint="eastAsia"/>
          <w:sz w:val="24"/>
          <w:szCs w:val="24"/>
        </w:rPr>
        <w:t>1</w:t>
      </w:r>
      <w:r>
        <w:rPr>
          <w:rFonts w:hAnsi="宋体" w:cs="黑体" w:hint="eastAsia"/>
          <w:sz w:val="24"/>
          <w:szCs w:val="24"/>
        </w:rPr>
        <w:t>年，科技社党建工作在集团党委的正确领导下，严格按照中央、省委、集团党委关于基层党建工作的各项安排部署，认真贯彻落实全面从严治党的总要求，以党性锻炼为中心，以科学发展、构建和谐为目标，努力创新工作机制，转变工作作风，在抢抓机遇中乘势而上，在攻坚克难中砥砺前行，在从严治党中凝心聚力，团结带领广大干部职工紧盯目标、努力拼搏。</w:t>
      </w:r>
    </w:p>
    <w:p w:rsidR="00107978" w:rsidRDefault="003E68D9">
      <w:pPr>
        <w:pStyle w:val="a4"/>
        <w:adjustRightInd w:val="0"/>
        <w:snapToGrid w:val="0"/>
        <w:spacing w:line="360" w:lineRule="auto"/>
        <w:ind w:firstLineChars="200" w:firstLine="480"/>
        <w:rPr>
          <w:sz w:val="24"/>
          <w:szCs w:val="24"/>
        </w:rPr>
      </w:pPr>
      <w:r>
        <w:rPr>
          <w:rFonts w:hAnsi="宋体" w:cs="黑体" w:hint="eastAsia"/>
          <w:sz w:val="24"/>
          <w:szCs w:val="24"/>
        </w:rPr>
        <w:t>（</w:t>
      </w:r>
      <w:r>
        <w:rPr>
          <w:rFonts w:hAnsi="宋体" w:cs="黑体" w:hint="eastAsia"/>
          <w:sz w:val="24"/>
          <w:szCs w:val="24"/>
        </w:rPr>
        <w:t>1</w:t>
      </w:r>
      <w:r>
        <w:rPr>
          <w:rFonts w:hAnsi="宋体" w:cs="黑体" w:hint="eastAsia"/>
          <w:sz w:val="24"/>
          <w:szCs w:val="24"/>
        </w:rPr>
        <w:t>）</w:t>
      </w:r>
      <w:r>
        <w:rPr>
          <w:rFonts w:hint="eastAsia"/>
          <w:sz w:val="24"/>
          <w:szCs w:val="24"/>
        </w:rPr>
        <w:t>坚持大事大抓，深入开展党史学习教育</w:t>
      </w:r>
    </w:p>
    <w:p w:rsidR="00107978" w:rsidRDefault="003E68D9">
      <w:pPr>
        <w:pStyle w:val="a4"/>
        <w:adjustRightInd w:val="0"/>
        <w:snapToGrid w:val="0"/>
        <w:spacing w:line="360" w:lineRule="auto"/>
        <w:ind w:firstLineChars="200" w:firstLine="480"/>
        <w:rPr>
          <w:sz w:val="24"/>
          <w:szCs w:val="24"/>
        </w:rPr>
      </w:pPr>
      <w:r>
        <w:rPr>
          <w:rFonts w:hint="eastAsia"/>
          <w:sz w:val="24"/>
          <w:szCs w:val="24"/>
        </w:rPr>
        <w:t>党的一百年，是矢志践行初心使命的一百年。一代又一代中国共产党人，以力挽狂澜的担当和气魄，创造了一个又一个的“中国奇迹”。科技社党支部把开展党史学习教育作为首要任务，高度重视，积极落实。一是支部委员坚持“带头学”。按照《科技社党史学习教育实施方案》的要求先后组织七次理论学习中心组专题学习会议。中心组成员原原本本学习原著、扎扎实实领会理论要点、认认真真开展讨论。二是全体党员坚持“集中学”。在学习形式上，除了观看党史教育视频和个人自学等形式，我社还召开六次党史专题学习会议，社领导选取党史教育学习用书中的重要章节为</w:t>
      </w:r>
      <w:r>
        <w:rPr>
          <w:rFonts w:hint="eastAsia"/>
          <w:sz w:val="24"/>
          <w:szCs w:val="24"/>
        </w:rPr>
        <w:t>大家宣讲，全体党员仔细笔记、广泛交流，对照党史、党章，查找不足，统一思想，提高认识。三是依托多种形式“便捷学”。我社充分运用显示屏播放党史故事、主题党日、诵读英烈事迹等活动，丰富党史学习教育形式，提高党史学习效果。支部全年开展包括“缅怀革命先烈、传承光荣历史和“学党史、悟思想、强信念”在内的共多次主题党日活动。全体党员参观革命纪念馆学习先烈事迹，追忆革命历史，感受革命先烈的大无畏精神。</w:t>
      </w:r>
    </w:p>
    <w:p w:rsidR="00107978" w:rsidRDefault="003E68D9">
      <w:pPr>
        <w:pStyle w:val="a4"/>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）突出重点环节，严格落实“三会一课”制度</w:t>
      </w:r>
    </w:p>
    <w:p w:rsidR="00107978" w:rsidRDefault="003E68D9">
      <w:pPr>
        <w:pStyle w:val="a4"/>
        <w:adjustRightInd w:val="0"/>
        <w:snapToGrid w:val="0"/>
        <w:spacing w:line="360" w:lineRule="auto"/>
        <w:ind w:firstLineChars="200" w:firstLine="480"/>
        <w:rPr>
          <w:sz w:val="24"/>
          <w:szCs w:val="24"/>
        </w:rPr>
      </w:pPr>
      <w:r>
        <w:rPr>
          <w:rFonts w:hint="eastAsia"/>
          <w:sz w:val="24"/>
          <w:szCs w:val="24"/>
        </w:rPr>
        <w:t>一是抓好理论学习。针对学习教育的总体安排、参加范围、学习时间、学习形式，制定学习计划，做到理论学习月月有安排，周周有计划，有效督促广大党员提高学习的主动性和积极性。二是抓好常态落实。按照集团党委组织部的统一安排，我社班子成员在好干部在线——山西干部在线学院，学习党的十九届五中全会与六中全会精神、习近平新时代中国特色社会主义思想学习问答等内容。支部组织党员通过“学习强国”</w:t>
      </w:r>
      <w:r>
        <w:rPr>
          <w:rFonts w:hint="eastAsia"/>
          <w:sz w:val="24"/>
          <w:szCs w:val="24"/>
        </w:rPr>
        <w:t>APP</w:t>
      </w:r>
      <w:r>
        <w:rPr>
          <w:rFonts w:hint="eastAsia"/>
          <w:sz w:val="24"/>
          <w:szCs w:val="24"/>
        </w:rPr>
        <w:t>集中学习政治理论，确保党的新思想、新理念及时传达到每一位党员，有效推动学习入心入脑。三是抓好典型示范。注重先进典型选树，开展“党员讲”</w:t>
      </w:r>
      <w:r>
        <w:rPr>
          <w:rFonts w:hint="eastAsia"/>
          <w:sz w:val="24"/>
          <w:szCs w:val="24"/>
        </w:rPr>
        <w:t>活动，结合自己亲身经历和身边典型事例，讲述自己的学习榜样、奋斗标准；组织全体党员学习《三晋英模》《山西革命烈士家书》，用榜样的力量鼓舞人、带动人，提高政治素质，筑牢思想基础，让党员“学”有目标、“做”有方向，促进支部、党员更</w:t>
      </w:r>
      <w:r>
        <w:rPr>
          <w:rFonts w:hint="eastAsia"/>
          <w:sz w:val="24"/>
          <w:szCs w:val="24"/>
        </w:rPr>
        <w:lastRenderedPageBreak/>
        <w:t>好地发挥战斗堡垒作用和先锋模范作用。</w:t>
      </w:r>
    </w:p>
    <w:p w:rsidR="00107978" w:rsidRDefault="003E68D9">
      <w:pPr>
        <w:pStyle w:val="a4"/>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）坚持多措并举，不断强化意识形态工作</w:t>
      </w:r>
    </w:p>
    <w:p w:rsidR="00107978" w:rsidRDefault="003E68D9">
      <w:pPr>
        <w:pStyle w:val="a4"/>
        <w:adjustRightInd w:val="0"/>
        <w:snapToGrid w:val="0"/>
        <w:spacing w:line="360" w:lineRule="auto"/>
        <w:ind w:firstLineChars="200" w:firstLine="480"/>
        <w:rPr>
          <w:sz w:val="24"/>
          <w:szCs w:val="24"/>
        </w:rPr>
      </w:pPr>
      <w:r>
        <w:rPr>
          <w:rFonts w:hint="eastAsia"/>
          <w:sz w:val="24"/>
          <w:szCs w:val="24"/>
        </w:rPr>
        <w:t>科技社党组班子成员始终把意识形态责任抓在手上、放在心上、扛在肩上，自觉增强政治意识、大局意识、核心意识、看齐意识。党支部认真贯彻执行中央《党委（党组）意识形态工作责任制实施办法》和省委、集团《实施细则》等文件</w:t>
      </w:r>
      <w:r>
        <w:rPr>
          <w:rFonts w:hint="eastAsia"/>
          <w:sz w:val="24"/>
          <w:szCs w:val="24"/>
        </w:rPr>
        <w:t>精神，严格执行《山西科学技术出版社意识形态工作责任制实施方案》，制订《山西科学技术出版社网络意识形态工作责任清单》。领导班子通过召开意识形态工作研判会、生产协调会、科室调研研究部署全年的意识形态工作，落实意识形态责任制各项工作，解决日常意识形态工作中的共性问题。具体工作中我社把意识形态工作纳入重要议事日程，针对日常出版工作，利用生产协调会开展多次学习教育活动，组织了日常清查工作，阵地意识、导向意识明显增强。我社总编室、质校室先后开展年度选题中有关意识形态选题的排查、图书意识形态内容的审查，坚决杜绝有问题图书</w:t>
      </w:r>
      <w:r>
        <w:rPr>
          <w:rFonts w:hint="eastAsia"/>
          <w:sz w:val="24"/>
          <w:szCs w:val="24"/>
        </w:rPr>
        <w:t>的出版，严禁不良倾向选题的申报，确保我社意识形态工作落到实处。同时，我社不断提高意识形态工作的宣传力度，强化自身作为宣传文化系统重要组成部分的责任意识、阵地意识、导向意识。</w:t>
      </w:r>
      <w:r>
        <w:rPr>
          <w:rFonts w:hint="eastAsia"/>
          <w:sz w:val="24"/>
          <w:szCs w:val="24"/>
        </w:rPr>
        <w:t xml:space="preserve"> </w:t>
      </w:r>
    </w:p>
    <w:p w:rsidR="00107978" w:rsidRDefault="003E68D9">
      <w:pPr>
        <w:pStyle w:val="a4"/>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）加强作风建设，维护树立良好形象</w:t>
      </w:r>
    </w:p>
    <w:p w:rsidR="00107978" w:rsidRDefault="003E68D9">
      <w:pPr>
        <w:pStyle w:val="a4"/>
        <w:adjustRightInd w:val="0"/>
        <w:snapToGrid w:val="0"/>
        <w:spacing w:line="360" w:lineRule="auto"/>
        <w:ind w:firstLineChars="200" w:firstLine="480"/>
        <w:rPr>
          <w:sz w:val="24"/>
          <w:szCs w:val="24"/>
        </w:rPr>
      </w:pPr>
      <w:r>
        <w:rPr>
          <w:rFonts w:hint="eastAsia"/>
          <w:sz w:val="24"/>
          <w:szCs w:val="24"/>
        </w:rPr>
        <w:t>科技社党支部严格执行党内组织生活制度，认真落实好《关于贯彻落实习近平总书记重要指示精神集中整治形式主义、官僚主义的工作意见》，坚决纠正组织纪律观念不强、责任心不够、工作不严不实、精神萎靡不振等现象。以“我为群众办实事”为载体，召开中层干部大会和科室调研的形式，倾听意见、征求建议、制定措施，切实转变</w:t>
      </w:r>
      <w:r>
        <w:rPr>
          <w:rFonts w:hint="eastAsia"/>
          <w:sz w:val="24"/>
          <w:szCs w:val="24"/>
        </w:rPr>
        <w:t>工作作风、激发党建活力。全年共为职工解决实际问题</w:t>
      </w:r>
      <w:r>
        <w:rPr>
          <w:rFonts w:hint="eastAsia"/>
          <w:sz w:val="24"/>
          <w:szCs w:val="24"/>
        </w:rPr>
        <w:t>2</w:t>
      </w:r>
      <w:r>
        <w:rPr>
          <w:rFonts w:hint="eastAsia"/>
          <w:sz w:val="24"/>
          <w:szCs w:val="24"/>
        </w:rPr>
        <w:t>项，受到全体职工的一致好评。领导班子坚持把纪律和规矩挺在前面，严格落实中央八项规定精神，组织科技社班子成员、科室负责人签订《党风廉政责任书》，实现业务工作与廉洁自律工作的同部署、同责任。</w:t>
      </w:r>
    </w:p>
    <w:p w:rsidR="00107978" w:rsidRDefault="003E68D9">
      <w:pPr>
        <w:adjustRightInd w:val="0"/>
        <w:snapToGrid w:val="0"/>
        <w:spacing w:line="360" w:lineRule="auto"/>
        <w:ind w:firstLineChars="200" w:firstLine="482"/>
        <w:rPr>
          <w:rFonts w:ascii="宋体" w:hAnsi="宋体"/>
          <w:b/>
          <w:sz w:val="24"/>
          <w:szCs w:val="24"/>
        </w:rPr>
      </w:pPr>
      <w:r>
        <w:rPr>
          <w:rFonts w:ascii="宋体" w:hAnsi="宋体" w:hint="eastAsia"/>
          <w:b/>
          <w:sz w:val="24"/>
          <w:szCs w:val="24"/>
        </w:rPr>
        <w:t>（六）未来展望</w:t>
      </w:r>
    </w:p>
    <w:p w:rsidR="00107978" w:rsidRDefault="003E68D9">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不断加强党的建设</w:t>
      </w:r>
    </w:p>
    <w:p w:rsidR="00107978" w:rsidRDefault="003E68D9" w:rsidP="001D3953">
      <w:pPr>
        <w:pStyle w:val="a0"/>
        <w:adjustRightInd w:val="0"/>
        <w:snapToGrid w:val="0"/>
        <w:spacing w:line="360" w:lineRule="auto"/>
        <w:ind w:firstLine="480"/>
        <w:jc w:val="left"/>
        <w:rPr>
          <w:rFonts w:ascii="宋体" w:hAnsi="宋体" w:cs="宋体"/>
          <w:sz w:val="24"/>
          <w:szCs w:val="24"/>
        </w:rPr>
      </w:pPr>
      <w:r>
        <w:rPr>
          <w:rFonts w:ascii="宋体" w:hAnsi="宋体" w:cs="宋体" w:hint="eastAsia"/>
          <w:sz w:val="24"/>
          <w:szCs w:val="24"/>
        </w:rPr>
        <w:t>积极发挥科技社党支部的战斗堡垒作用，继续以党的政治建设为统领，以党支部规范化、标准化建设为依据，严格落实各项制度规定，创新组织生活方式方法，充分发挥党支部的先锋模范作用。一是坚持抓好党史学习教育。在继续做好前期工作的基础上，着力在进一步</w:t>
      </w:r>
      <w:r>
        <w:rPr>
          <w:rFonts w:ascii="宋体" w:hAnsi="宋体" w:cs="宋体" w:hint="eastAsia"/>
          <w:sz w:val="24"/>
          <w:szCs w:val="24"/>
        </w:rPr>
        <w:t>丰富形式上下功夫，利用“七一”“国庆”等重要时间节点，广泛征求群众意见，开展形式多样学习教育活动，增强活动的吸引力和参与度。二是坚持强化党的政治建设。认真贯彻落实新时代党的建设总要求，把党的政治建设摆在首位，不断强化“四个意识”、坚持“四个自信”，严肃党的政治生活，严格落实七项组织生活制度，抓好规范化建设。</w:t>
      </w:r>
    </w:p>
    <w:p w:rsidR="00107978" w:rsidRDefault="003E68D9" w:rsidP="001D3953">
      <w:pPr>
        <w:pStyle w:val="a0"/>
        <w:adjustRightInd w:val="0"/>
        <w:snapToGrid w:val="0"/>
        <w:spacing w:line="360" w:lineRule="auto"/>
        <w:ind w:firstLine="480"/>
        <w:jc w:val="left"/>
        <w:rPr>
          <w:rFonts w:ascii="宋体" w:hAnsi="宋体" w:cs="宋体"/>
          <w:sz w:val="24"/>
          <w:szCs w:val="24"/>
        </w:rPr>
      </w:pPr>
      <w:r>
        <w:rPr>
          <w:rFonts w:ascii="宋体" w:hAnsi="宋体" w:cs="宋体" w:hint="eastAsia"/>
          <w:sz w:val="24"/>
          <w:szCs w:val="24"/>
        </w:rPr>
        <w:lastRenderedPageBreak/>
        <w:t>2.</w:t>
      </w:r>
      <w:r>
        <w:rPr>
          <w:rFonts w:ascii="宋体" w:hAnsi="宋体" w:cs="宋体" w:hint="eastAsia"/>
          <w:sz w:val="24"/>
          <w:szCs w:val="24"/>
        </w:rPr>
        <w:t>做强主业出版</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近年来</w:t>
      </w:r>
      <w:r>
        <w:rPr>
          <w:rFonts w:ascii="宋体" w:hAnsi="宋体" w:cs="宋体" w:hint="eastAsia"/>
          <w:sz w:val="24"/>
          <w:szCs w:val="24"/>
        </w:rPr>
        <w:t>我社在主题出版工作方面有了长足进步，《山西药茶》《山西三宝》</w:t>
      </w:r>
      <w:r>
        <w:rPr>
          <w:rFonts w:ascii="宋体" w:hAnsi="宋体" w:cs="宋体" w:hint="eastAsia"/>
          <w:sz w:val="24"/>
          <w:szCs w:val="24"/>
        </w:rPr>
        <w:t>《表里山河三部曲》</w:t>
      </w:r>
      <w:r>
        <w:rPr>
          <w:rFonts w:ascii="宋体" w:hAnsi="宋体" w:cs="宋体" w:hint="eastAsia"/>
          <w:sz w:val="24"/>
          <w:szCs w:val="24"/>
        </w:rPr>
        <w:t>等多种主题出版物出版并获得多项省级荣誉，展现了科技人在主题出版工作领域的信心与实力。今后我社将以</w:t>
      </w:r>
      <w:r>
        <w:rPr>
          <w:rFonts w:ascii="宋体" w:hAnsi="宋体" w:cs="宋体" w:hint="eastAsia"/>
          <w:sz w:val="24"/>
          <w:szCs w:val="24"/>
        </w:rPr>
        <w:t>挖掘</w:t>
      </w:r>
      <w:r>
        <w:rPr>
          <w:rFonts w:ascii="宋体" w:hAnsi="宋体" w:cs="宋体" w:hint="eastAsia"/>
          <w:sz w:val="24"/>
          <w:szCs w:val="24"/>
        </w:rPr>
        <w:t>山西文化底蕴，展现中华审美风范，推出思想精深、艺术精湛、制作精良的优秀作品为思路；</w:t>
      </w:r>
      <w:r>
        <w:rPr>
          <w:rFonts w:ascii="宋体" w:hAnsi="宋体" w:cs="宋体" w:hint="eastAsia"/>
          <w:sz w:val="24"/>
          <w:szCs w:val="24"/>
        </w:rPr>
        <w:t>以重点领域“四新”，即布局新规划、追求新角度、发掘新表达、营销新手段为突破口。在中医出版方面我社将坚持名家名医著作出版、坚持中医古籍出版、强化特色中药板块等的出版重点，争取获得更多国家级项目资助。在武术出版方面我们将坚持传统武术普及和专业并重、武术古籍类在传统的基础上创新、开发更多现代格斗及健身类图书的出版方针，争取获得更多国家级奖项。在初露头角的文旅板块我社将紧跟山西省政府打造文化强省的战略部署，不断探索选题生成机制，建设内</w:t>
      </w:r>
      <w:r>
        <w:rPr>
          <w:rFonts w:ascii="宋体" w:hAnsi="宋体" w:cs="宋体" w:hint="eastAsia"/>
          <w:sz w:val="24"/>
          <w:szCs w:val="24"/>
        </w:rPr>
        <w:t>容资源库、选题资源库和作者资源库，确保实现率，提升出版质量和效率，力争用两年时间，把科技社文旅图书板块做出规模，做出影响力。</w:t>
      </w:r>
    </w:p>
    <w:p w:rsidR="00107978" w:rsidRDefault="003E68D9">
      <w:pPr>
        <w:pStyle w:val="a0"/>
        <w:adjustRightInd w:val="0"/>
        <w:snapToGrid w:val="0"/>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探索新媒体营销手段</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在当今互联网科技的迅猛发展下，信息传播渠道、媒体格局出现了革命性颠覆，新媒体强势崛起。新媒体的产生改变了信息的生产和传播方式，同时改变了人们获取信息和购买商品的习惯。面对公众号、微博、抖音、快手等新兴媒体，我社将积极探索与其合作发展的契合点，将我社内容产品以更多方式、更好地呈现给读者。</w:t>
      </w:r>
    </w:p>
    <w:p w:rsidR="00107978" w:rsidRDefault="003E68D9">
      <w:pPr>
        <w:pStyle w:val="1"/>
        <w:spacing w:before="100" w:beforeAutospacing="1" w:after="100" w:afterAutospacing="1" w:line="300" w:lineRule="auto"/>
      </w:pPr>
      <w:r>
        <w:rPr>
          <w:rFonts w:hint="eastAsia"/>
        </w:rPr>
        <w:t>第二节</w:t>
      </w:r>
      <w:r>
        <w:rPr>
          <w:rFonts w:hint="eastAsia"/>
        </w:rPr>
        <w:t xml:space="preserve">  </w:t>
      </w:r>
      <w:r>
        <w:rPr>
          <w:rFonts w:hint="eastAsia"/>
          <w:szCs w:val="28"/>
        </w:rPr>
        <w:t>生产经营管理</w:t>
      </w:r>
    </w:p>
    <w:p w:rsidR="00107978" w:rsidRDefault="003E68D9" w:rsidP="001D3953">
      <w:pPr>
        <w:pStyle w:val="2"/>
        <w:adjustRightInd w:val="0"/>
        <w:snapToGrid w:val="0"/>
        <w:spacing w:beforeLines="50" w:afterLines="0" w:line="360" w:lineRule="auto"/>
        <w:ind w:firstLine="562"/>
        <w:rPr>
          <w:rFonts w:ascii="宋体" w:hAnsi="宋体" w:cs="宋体"/>
          <w:szCs w:val="28"/>
        </w:rPr>
      </w:pPr>
      <w:r>
        <w:rPr>
          <w:rFonts w:ascii="宋体" w:hAnsi="宋体" w:cs="宋体" w:hint="eastAsia"/>
          <w:szCs w:val="28"/>
        </w:rPr>
        <w:t>一、经营目标完成情况</w:t>
      </w:r>
    </w:p>
    <w:p w:rsidR="00107978" w:rsidRDefault="003E68D9">
      <w:pPr>
        <w:adjustRightInd w:val="0"/>
        <w:snapToGrid w:val="0"/>
        <w:spacing w:line="360" w:lineRule="auto"/>
        <w:ind w:firstLineChars="200" w:firstLine="480"/>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20</w:t>
      </w:r>
      <w:r>
        <w:rPr>
          <w:rFonts w:asciiTheme="minorEastAsia" w:eastAsiaTheme="minorEastAsia" w:hAnsiTheme="minorEastAsia" w:cs="Courier New" w:hint="eastAsia"/>
          <w:sz w:val="24"/>
          <w:szCs w:val="24"/>
        </w:rPr>
        <w:t>21</w:t>
      </w:r>
      <w:r>
        <w:rPr>
          <w:rFonts w:asciiTheme="minorEastAsia" w:eastAsiaTheme="minorEastAsia" w:hAnsiTheme="minorEastAsia" w:cs="Courier New" w:hint="eastAsia"/>
          <w:sz w:val="24"/>
          <w:szCs w:val="24"/>
        </w:rPr>
        <w:t>年营业收入实现</w:t>
      </w:r>
      <w:r>
        <w:rPr>
          <w:rFonts w:asciiTheme="minorEastAsia" w:eastAsiaTheme="minorEastAsia" w:hAnsiTheme="minorEastAsia" w:cs="Courier New" w:hint="eastAsia"/>
          <w:sz w:val="24"/>
          <w:szCs w:val="24"/>
        </w:rPr>
        <w:t>3518.21</w:t>
      </w:r>
      <w:r>
        <w:rPr>
          <w:rFonts w:asciiTheme="minorEastAsia" w:eastAsiaTheme="minorEastAsia" w:hAnsiTheme="minorEastAsia" w:cs="Courier New" w:hint="eastAsia"/>
          <w:sz w:val="24"/>
          <w:szCs w:val="24"/>
        </w:rPr>
        <w:t>万元，集团下达的优秀指标任务为</w:t>
      </w:r>
      <w:r>
        <w:rPr>
          <w:rFonts w:asciiTheme="minorEastAsia" w:eastAsiaTheme="minorEastAsia" w:hAnsiTheme="minorEastAsia" w:cs="Courier New" w:hint="eastAsia"/>
          <w:sz w:val="24"/>
          <w:szCs w:val="24"/>
        </w:rPr>
        <w:t>2964</w:t>
      </w:r>
      <w:r>
        <w:rPr>
          <w:rFonts w:asciiTheme="minorEastAsia" w:eastAsiaTheme="minorEastAsia" w:hAnsiTheme="minorEastAsia" w:cs="Courier New" w:hint="eastAsia"/>
          <w:sz w:val="24"/>
          <w:szCs w:val="24"/>
        </w:rPr>
        <w:t>万元</w:t>
      </w:r>
      <w:r>
        <w:rPr>
          <w:rFonts w:asciiTheme="minorEastAsia" w:eastAsiaTheme="minorEastAsia" w:hAnsiTheme="minorEastAsia" w:cs="Courier New" w:hint="eastAsia"/>
          <w:sz w:val="24"/>
          <w:szCs w:val="24"/>
        </w:rPr>
        <w:t>，</w:t>
      </w:r>
      <w:r>
        <w:rPr>
          <w:rFonts w:asciiTheme="minorEastAsia" w:eastAsiaTheme="minorEastAsia" w:hAnsiTheme="minorEastAsia" w:cs="Courier New" w:hint="eastAsia"/>
          <w:sz w:val="24"/>
          <w:szCs w:val="24"/>
        </w:rPr>
        <w:t>完成集团下达的优秀考核指标</w:t>
      </w:r>
      <w:r>
        <w:rPr>
          <w:rFonts w:asciiTheme="minorEastAsia" w:eastAsiaTheme="minorEastAsia" w:hAnsiTheme="minorEastAsia" w:cs="Courier New" w:hint="eastAsia"/>
          <w:sz w:val="24"/>
          <w:szCs w:val="24"/>
        </w:rPr>
        <w:t>的</w:t>
      </w:r>
      <w:r>
        <w:rPr>
          <w:rFonts w:asciiTheme="minorEastAsia" w:eastAsiaTheme="minorEastAsia" w:hAnsiTheme="minorEastAsia" w:cs="Courier New" w:hint="eastAsia"/>
          <w:sz w:val="24"/>
          <w:szCs w:val="24"/>
        </w:rPr>
        <w:t>118.70%</w:t>
      </w:r>
      <w:r>
        <w:rPr>
          <w:rFonts w:asciiTheme="minorEastAsia" w:eastAsiaTheme="minorEastAsia" w:hAnsiTheme="minorEastAsia" w:cs="Courier New" w:hint="eastAsia"/>
          <w:sz w:val="24"/>
          <w:szCs w:val="24"/>
        </w:rPr>
        <w:t>。营业总收入较上年同期的</w:t>
      </w:r>
      <w:r>
        <w:rPr>
          <w:rFonts w:asciiTheme="minorEastAsia" w:eastAsiaTheme="minorEastAsia" w:hAnsiTheme="minorEastAsia" w:cs="Courier New" w:hint="eastAsia"/>
          <w:sz w:val="24"/>
          <w:szCs w:val="24"/>
        </w:rPr>
        <w:t>4243.5</w:t>
      </w:r>
      <w:r>
        <w:rPr>
          <w:rFonts w:asciiTheme="minorEastAsia" w:eastAsiaTheme="minorEastAsia" w:hAnsiTheme="minorEastAsia" w:cs="Courier New" w:hint="eastAsia"/>
          <w:sz w:val="24"/>
          <w:szCs w:val="24"/>
        </w:rPr>
        <w:t>万元</w:t>
      </w:r>
      <w:r>
        <w:rPr>
          <w:rFonts w:asciiTheme="minorEastAsia" w:eastAsiaTheme="minorEastAsia" w:hAnsiTheme="minorEastAsia" w:cs="Courier New" w:hint="eastAsia"/>
          <w:sz w:val="24"/>
          <w:szCs w:val="24"/>
        </w:rPr>
        <w:t>减少</w:t>
      </w:r>
      <w:r>
        <w:rPr>
          <w:rFonts w:asciiTheme="minorEastAsia" w:eastAsiaTheme="minorEastAsia" w:hAnsiTheme="minorEastAsia" w:cs="Courier New" w:hint="eastAsia"/>
          <w:sz w:val="24"/>
          <w:szCs w:val="24"/>
        </w:rPr>
        <w:t>了</w:t>
      </w:r>
      <w:r>
        <w:rPr>
          <w:rFonts w:asciiTheme="minorEastAsia" w:eastAsiaTheme="minorEastAsia" w:hAnsiTheme="minorEastAsia" w:cs="Courier New" w:hint="eastAsia"/>
          <w:sz w:val="24"/>
          <w:szCs w:val="24"/>
        </w:rPr>
        <w:t>725.29</w:t>
      </w:r>
      <w:r>
        <w:rPr>
          <w:rFonts w:asciiTheme="minorEastAsia" w:eastAsiaTheme="minorEastAsia" w:hAnsiTheme="minorEastAsia" w:cs="Courier New" w:hint="eastAsia"/>
          <w:sz w:val="24"/>
          <w:szCs w:val="24"/>
        </w:rPr>
        <w:t>万元，</w:t>
      </w:r>
      <w:r>
        <w:rPr>
          <w:rFonts w:asciiTheme="minorEastAsia" w:eastAsiaTheme="minorEastAsia" w:hAnsiTheme="minorEastAsia" w:cs="Courier New" w:hint="eastAsia"/>
          <w:sz w:val="24"/>
          <w:szCs w:val="24"/>
        </w:rPr>
        <w:t>下降</w:t>
      </w:r>
      <w:r>
        <w:rPr>
          <w:rFonts w:asciiTheme="minorEastAsia" w:eastAsiaTheme="minorEastAsia" w:hAnsiTheme="minorEastAsia" w:cs="Courier New" w:hint="eastAsia"/>
          <w:sz w:val="24"/>
          <w:szCs w:val="24"/>
        </w:rPr>
        <w:t>17.09</w:t>
      </w:r>
      <w:r>
        <w:rPr>
          <w:rFonts w:asciiTheme="minorEastAsia" w:eastAsiaTheme="minorEastAsia" w:hAnsiTheme="minorEastAsia" w:cs="Courier New" w:hint="eastAsia"/>
          <w:sz w:val="24"/>
          <w:szCs w:val="24"/>
        </w:rPr>
        <w:t>%</w:t>
      </w:r>
      <w:r>
        <w:rPr>
          <w:rFonts w:asciiTheme="minorEastAsia" w:eastAsiaTheme="minorEastAsia" w:hAnsiTheme="minorEastAsia" w:cs="Courier New" w:hint="eastAsia"/>
          <w:sz w:val="24"/>
          <w:szCs w:val="24"/>
        </w:rPr>
        <w:t>。</w:t>
      </w:r>
    </w:p>
    <w:p w:rsidR="00107978" w:rsidRDefault="003E68D9">
      <w:pPr>
        <w:adjustRightInd w:val="0"/>
        <w:snapToGrid w:val="0"/>
        <w:spacing w:line="360" w:lineRule="auto"/>
        <w:ind w:firstLineChars="200" w:firstLine="480"/>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20</w:t>
      </w:r>
      <w:r>
        <w:rPr>
          <w:rFonts w:asciiTheme="minorEastAsia" w:eastAsiaTheme="minorEastAsia" w:hAnsiTheme="minorEastAsia" w:cs="Courier New" w:hint="eastAsia"/>
          <w:sz w:val="24"/>
          <w:szCs w:val="24"/>
        </w:rPr>
        <w:t>21</w:t>
      </w:r>
      <w:r>
        <w:rPr>
          <w:rFonts w:asciiTheme="minorEastAsia" w:eastAsiaTheme="minorEastAsia" w:hAnsiTheme="minorEastAsia" w:cs="Courier New" w:hint="eastAsia"/>
          <w:sz w:val="24"/>
          <w:szCs w:val="24"/>
        </w:rPr>
        <w:t>年实现利润总额为</w:t>
      </w:r>
      <w:r>
        <w:rPr>
          <w:rFonts w:asciiTheme="minorEastAsia" w:eastAsiaTheme="minorEastAsia" w:hAnsiTheme="minorEastAsia" w:cs="Courier New" w:hint="eastAsia"/>
          <w:sz w:val="24"/>
          <w:szCs w:val="24"/>
        </w:rPr>
        <w:t>458.08</w:t>
      </w:r>
      <w:r>
        <w:rPr>
          <w:rFonts w:asciiTheme="minorEastAsia" w:eastAsiaTheme="minorEastAsia" w:hAnsiTheme="minorEastAsia" w:cs="Courier New" w:hint="eastAsia"/>
          <w:sz w:val="24"/>
          <w:szCs w:val="24"/>
        </w:rPr>
        <w:t>万元，集团下达的优秀指标任务为</w:t>
      </w:r>
      <w:r>
        <w:rPr>
          <w:rFonts w:asciiTheme="minorEastAsia" w:eastAsiaTheme="minorEastAsia" w:hAnsiTheme="minorEastAsia" w:cs="Courier New" w:hint="eastAsia"/>
          <w:sz w:val="24"/>
          <w:szCs w:val="24"/>
        </w:rPr>
        <w:t>446</w:t>
      </w:r>
      <w:r>
        <w:rPr>
          <w:rFonts w:asciiTheme="minorEastAsia" w:eastAsiaTheme="minorEastAsia" w:hAnsiTheme="minorEastAsia" w:cs="Courier New" w:hint="eastAsia"/>
          <w:sz w:val="24"/>
          <w:szCs w:val="24"/>
        </w:rPr>
        <w:t>万元</w:t>
      </w:r>
      <w:r>
        <w:rPr>
          <w:rFonts w:asciiTheme="minorEastAsia" w:eastAsiaTheme="minorEastAsia" w:hAnsiTheme="minorEastAsia" w:cs="Courier New" w:hint="eastAsia"/>
          <w:sz w:val="24"/>
          <w:szCs w:val="24"/>
        </w:rPr>
        <w:t>，</w:t>
      </w:r>
      <w:r>
        <w:rPr>
          <w:rFonts w:asciiTheme="minorEastAsia" w:eastAsiaTheme="minorEastAsia" w:hAnsiTheme="minorEastAsia" w:cs="Courier New" w:hint="eastAsia"/>
          <w:sz w:val="24"/>
          <w:szCs w:val="24"/>
        </w:rPr>
        <w:t>完成百分比为</w:t>
      </w:r>
      <w:r>
        <w:rPr>
          <w:rFonts w:asciiTheme="minorEastAsia" w:eastAsiaTheme="minorEastAsia" w:hAnsiTheme="minorEastAsia" w:cs="Courier New" w:hint="eastAsia"/>
          <w:sz w:val="24"/>
          <w:szCs w:val="24"/>
        </w:rPr>
        <w:t>102.71</w:t>
      </w:r>
      <w:r>
        <w:rPr>
          <w:rFonts w:asciiTheme="minorEastAsia" w:eastAsiaTheme="minorEastAsia" w:hAnsiTheme="minorEastAsia" w:cs="Courier New" w:hint="eastAsia"/>
          <w:sz w:val="24"/>
          <w:szCs w:val="24"/>
        </w:rPr>
        <w:t>%</w:t>
      </w:r>
      <w:r>
        <w:rPr>
          <w:rFonts w:asciiTheme="minorEastAsia" w:eastAsiaTheme="minorEastAsia" w:hAnsiTheme="minorEastAsia" w:cs="Courier New" w:hint="eastAsia"/>
          <w:sz w:val="24"/>
          <w:szCs w:val="24"/>
        </w:rPr>
        <w:t>。较上年同期的</w:t>
      </w:r>
      <w:r>
        <w:rPr>
          <w:rFonts w:asciiTheme="minorEastAsia" w:eastAsiaTheme="minorEastAsia" w:hAnsiTheme="minorEastAsia" w:cs="Courier New" w:hint="eastAsia"/>
          <w:sz w:val="24"/>
          <w:szCs w:val="24"/>
        </w:rPr>
        <w:t>584.06</w:t>
      </w:r>
      <w:r>
        <w:rPr>
          <w:rFonts w:asciiTheme="minorEastAsia" w:eastAsiaTheme="minorEastAsia" w:hAnsiTheme="minorEastAsia" w:cs="Courier New" w:hint="eastAsia"/>
          <w:sz w:val="24"/>
          <w:szCs w:val="24"/>
        </w:rPr>
        <w:t>万元</w:t>
      </w:r>
      <w:r>
        <w:rPr>
          <w:rFonts w:asciiTheme="minorEastAsia" w:eastAsiaTheme="minorEastAsia" w:hAnsiTheme="minorEastAsia" w:cs="Courier New" w:hint="eastAsia"/>
          <w:sz w:val="24"/>
          <w:szCs w:val="24"/>
        </w:rPr>
        <w:t>减少</w:t>
      </w:r>
      <w:r>
        <w:rPr>
          <w:rFonts w:asciiTheme="minorEastAsia" w:eastAsiaTheme="minorEastAsia" w:hAnsiTheme="minorEastAsia" w:cs="Courier New" w:hint="eastAsia"/>
          <w:sz w:val="24"/>
          <w:szCs w:val="24"/>
        </w:rPr>
        <w:t>125.98</w:t>
      </w:r>
      <w:r>
        <w:rPr>
          <w:rFonts w:asciiTheme="minorEastAsia" w:eastAsiaTheme="minorEastAsia" w:hAnsiTheme="minorEastAsia" w:cs="Courier New" w:hint="eastAsia"/>
          <w:sz w:val="24"/>
          <w:szCs w:val="24"/>
        </w:rPr>
        <w:t>万</w:t>
      </w:r>
      <w:r>
        <w:rPr>
          <w:rFonts w:asciiTheme="minorEastAsia" w:eastAsiaTheme="minorEastAsia" w:hAnsiTheme="minorEastAsia" w:cs="Courier New" w:hint="eastAsia"/>
          <w:sz w:val="24"/>
          <w:szCs w:val="24"/>
        </w:rPr>
        <w:t>元，</w:t>
      </w:r>
      <w:r>
        <w:rPr>
          <w:rFonts w:asciiTheme="minorEastAsia" w:eastAsiaTheme="minorEastAsia" w:hAnsiTheme="minorEastAsia" w:cs="Courier New" w:hint="eastAsia"/>
          <w:sz w:val="24"/>
          <w:szCs w:val="24"/>
        </w:rPr>
        <w:t>下降</w:t>
      </w:r>
      <w:r>
        <w:rPr>
          <w:rFonts w:asciiTheme="minorEastAsia" w:eastAsiaTheme="minorEastAsia" w:hAnsiTheme="minorEastAsia" w:cs="Courier New" w:hint="eastAsia"/>
          <w:sz w:val="24"/>
          <w:szCs w:val="24"/>
        </w:rPr>
        <w:t>21.57</w:t>
      </w:r>
      <w:r>
        <w:rPr>
          <w:rFonts w:asciiTheme="minorEastAsia" w:eastAsiaTheme="minorEastAsia" w:hAnsiTheme="minorEastAsia" w:cs="Courier New" w:hint="eastAsia"/>
          <w:sz w:val="24"/>
          <w:szCs w:val="24"/>
        </w:rPr>
        <w:t>%</w:t>
      </w:r>
      <w:r>
        <w:rPr>
          <w:rFonts w:asciiTheme="minorEastAsia" w:eastAsiaTheme="minorEastAsia" w:hAnsiTheme="minorEastAsia" w:cs="Courier New" w:hint="eastAsia"/>
          <w:sz w:val="24"/>
          <w:szCs w:val="24"/>
        </w:rPr>
        <w:t>。</w:t>
      </w:r>
    </w:p>
    <w:p w:rsidR="00107978" w:rsidRDefault="00107978">
      <w:pPr>
        <w:adjustRightInd w:val="0"/>
        <w:snapToGrid w:val="0"/>
        <w:spacing w:line="360" w:lineRule="auto"/>
        <w:ind w:firstLineChars="200" w:firstLine="480"/>
        <w:rPr>
          <w:rFonts w:asciiTheme="minorEastAsia" w:eastAsiaTheme="minorEastAsia" w:hAnsiTheme="minorEastAsia" w:cs="Courier New"/>
          <w:sz w:val="24"/>
          <w:szCs w:val="24"/>
        </w:rPr>
      </w:pPr>
    </w:p>
    <w:p w:rsidR="00107978" w:rsidRDefault="00107978">
      <w:pPr>
        <w:pStyle w:val="a0"/>
      </w:pPr>
    </w:p>
    <w:p w:rsidR="00107978" w:rsidRDefault="003E68D9" w:rsidP="001D3953">
      <w:pPr>
        <w:pStyle w:val="2"/>
        <w:adjustRightInd w:val="0"/>
        <w:snapToGrid w:val="0"/>
        <w:spacing w:beforeLines="50" w:afterLines="0" w:line="360" w:lineRule="auto"/>
        <w:ind w:firstLine="562"/>
        <w:rPr>
          <w:szCs w:val="28"/>
        </w:rPr>
      </w:pPr>
      <w:r>
        <w:rPr>
          <w:rFonts w:hint="eastAsia"/>
        </w:rPr>
        <w:lastRenderedPageBreak/>
        <w:t>二、重点项目投资情况</w:t>
      </w:r>
    </w:p>
    <w:p w:rsidR="00107978" w:rsidRDefault="003E68D9">
      <w:pPr>
        <w:jc w:val="center"/>
        <w:rPr>
          <w:rFonts w:cs="Times New Roman"/>
          <w:szCs w:val="21"/>
        </w:rPr>
      </w:pPr>
      <w:r>
        <w:rPr>
          <w:rFonts w:cs="Times New Roman"/>
          <w:sz w:val="28"/>
          <w:szCs w:val="28"/>
        </w:rPr>
        <w:t>重点</w:t>
      </w:r>
      <w:r>
        <w:rPr>
          <w:rFonts w:cs="Times New Roman" w:hint="eastAsia"/>
          <w:sz w:val="28"/>
          <w:szCs w:val="28"/>
        </w:rPr>
        <w:t>项目投资</w:t>
      </w:r>
      <w:r>
        <w:rPr>
          <w:rFonts w:cs="Times New Roman"/>
          <w:sz w:val="28"/>
          <w:szCs w:val="28"/>
        </w:rPr>
        <w:t>明细表</w:t>
      </w:r>
    </w:p>
    <w:tbl>
      <w:tblPr>
        <w:tblStyle w:val="a9"/>
        <w:tblW w:w="0" w:type="auto"/>
        <w:tblInd w:w="89" w:type="dxa"/>
        <w:tblLayout w:type="fixed"/>
        <w:tblLook w:val="04A0"/>
      </w:tblPr>
      <w:tblGrid>
        <w:gridCol w:w="746"/>
        <w:gridCol w:w="2466"/>
        <w:gridCol w:w="1391"/>
        <w:gridCol w:w="1459"/>
        <w:gridCol w:w="1781"/>
        <w:gridCol w:w="1102"/>
        <w:gridCol w:w="801"/>
      </w:tblGrid>
      <w:tr w:rsidR="00107978">
        <w:trPr>
          <w:trHeight w:val="852"/>
        </w:trPr>
        <w:tc>
          <w:tcPr>
            <w:tcW w:w="746" w:type="dxa"/>
            <w:vAlign w:val="center"/>
          </w:tcPr>
          <w:p w:rsidR="00107978" w:rsidRDefault="003E68D9">
            <w:pPr>
              <w:jc w:val="center"/>
            </w:pPr>
            <w:r>
              <w:rPr>
                <w:rFonts w:hint="eastAsia"/>
              </w:rPr>
              <w:t>序号</w:t>
            </w:r>
          </w:p>
        </w:tc>
        <w:tc>
          <w:tcPr>
            <w:tcW w:w="2466" w:type="dxa"/>
            <w:vAlign w:val="center"/>
          </w:tcPr>
          <w:p w:rsidR="00107978" w:rsidRDefault="003E68D9">
            <w:pPr>
              <w:jc w:val="center"/>
            </w:pPr>
            <w:r>
              <w:rPr>
                <w:rFonts w:hint="eastAsia"/>
              </w:rPr>
              <w:t>书名</w:t>
            </w:r>
          </w:p>
        </w:tc>
        <w:tc>
          <w:tcPr>
            <w:tcW w:w="1391" w:type="dxa"/>
            <w:vAlign w:val="center"/>
          </w:tcPr>
          <w:p w:rsidR="00107978" w:rsidRDefault="003E68D9">
            <w:pPr>
              <w:jc w:val="center"/>
            </w:pPr>
            <w:r>
              <w:rPr>
                <w:rFonts w:hint="eastAsia"/>
              </w:rPr>
              <w:t>责任编辑</w:t>
            </w:r>
          </w:p>
        </w:tc>
        <w:tc>
          <w:tcPr>
            <w:tcW w:w="1459" w:type="dxa"/>
            <w:vAlign w:val="center"/>
          </w:tcPr>
          <w:p w:rsidR="00107978" w:rsidRDefault="003E68D9">
            <w:pPr>
              <w:jc w:val="center"/>
            </w:pPr>
            <w:r>
              <w:rPr>
                <w:rFonts w:hint="eastAsia"/>
              </w:rPr>
              <w:t>投资（万元）</w:t>
            </w:r>
          </w:p>
        </w:tc>
        <w:tc>
          <w:tcPr>
            <w:tcW w:w="1781" w:type="dxa"/>
            <w:vAlign w:val="center"/>
          </w:tcPr>
          <w:p w:rsidR="00107978" w:rsidRDefault="003E68D9">
            <w:pPr>
              <w:jc w:val="center"/>
            </w:pPr>
            <w:r>
              <w:rPr>
                <w:rFonts w:hint="eastAsia"/>
              </w:rPr>
              <w:t>出版进度</w:t>
            </w:r>
          </w:p>
        </w:tc>
        <w:tc>
          <w:tcPr>
            <w:tcW w:w="1102" w:type="dxa"/>
            <w:vAlign w:val="center"/>
          </w:tcPr>
          <w:p w:rsidR="00107978" w:rsidRDefault="003E68D9">
            <w:pPr>
              <w:jc w:val="center"/>
            </w:pPr>
            <w:r>
              <w:rPr>
                <w:rFonts w:hint="eastAsia"/>
              </w:rPr>
              <w:t>出版时间</w:t>
            </w:r>
          </w:p>
        </w:tc>
        <w:tc>
          <w:tcPr>
            <w:tcW w:w="801" w:type="dxa"/>
            <w:vAlign w:val="center"/>
          </w:tcPr>
          <w:p w:rsidR="00107978" w:rsidRDefault="003E68D9">
            <w:pPr>
              <w:jc w:val="center"/>
            </w:pPr>
            <w:r>
              <w:rPr>
                <w:rFonts w:hint="eastAsia"/>
              </w:rPr>
              <w:t>备注</w:t>
            </w:r>
          </w:p>
        </w:tc>
      </w:tr>
      <w:tr w:rsidR="00107978">
        <w:trPr>
          <w:trHeight w:val="852"/>
        </w:trPr>
        <w:tc>
          <w:tcPr>
            <w:tcW w:w="746"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2466" w:type="dxa"/>
            <w:vAlign w:val="center"/>
          </w:tcPr>
          <w:p w:rsidR="00107978" w:rsidRDefault="003E68D9">
            <w:pPr>
              <w:jc w:val="center"/>
            </w:pPr>
            <w:r>
              <w:rPr>
                <w:rFonts w:hint="eastAsia"/>
              </w:rPr>
              <w:t>山西红色文化地图集</w:t>
            </w:r>
          </w:p>
        </w:tc>
        <w:tc>
          <w:tcPr>
            <w:tcW w:w="1391" w:type="dxa"/>
            <w:vAlign w:val="center"/>
          </w:tcPr>
          <w:p w:rsidR="00107978" w:rsidRDefault="003E68D9">
            <w:pPr>
              <w:jc w:val="center"/>
            </w:pPr>
            <w:r>
              <w:rPr>
                <w:rFonts w:hint="eastAsia"/>
              </w:rPr>
              <w:t>张家麟</w:t>
            </w:r>
          </w:p>
        </w:tc>
        <w:tc>
          <w:tcPr>
            <w:tcW w:w="1459"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40</w:t>
            </w:r>
          </w:p>
        </w:tc>
        <w:tc>
          <w:tcPr>
            <w:tcW w:w="1781" w:type="dxa"/>
            <w:vAlign w:val="center"/>
          </w:tcPr>
          <w:p w:rsidR="00107978" w:rsidRDefault="003E68D9">
            <w:pPr>
              <w:jc w:val="center"/>
            </w:pPr>
            <w:r>
              <w:rPr>
                <w:rFonts w:hint="eastAsia"/>
              </w:rPr>
              <w:t>重大选题备案中</w:t>
            </w:r>
          </w:p>
        </w:tc>
        <w:tc>
          <w:tcPr>
            <w:tcW w:w="1102" w:type="dxa"/>
            <w:vAlign w:val="center"/>
          </w:tcPr>
          <w:p w:rsidR="00107978" w:rsidRDefault="00107978">
            <w:pPr>
              <w:jc w:val="center"/>
            </w:pPr>
          </w:p>
        </w:tc>
        <w:tc>
          <w:tcPr>
            <w:tcW w:w="801" w:type="dxa"/>
            <w:vAlign w:val="center"/>
          </w:tcPr>
          <w:p w:rsidR="00107978" w:rsidRDefault="00107978">
            <w:pPr>
              <w:jc w:val="center"/>
            </w:pPr>
          </w:p>
        </w:tc>
      </w:tr>
      <w:tr w:rsidR="00107978">
        <w:trPr>
          <w:trHeight w:val="852"/>
        </w:trPr>
        <w:tc>
          <w:tcPr>
            <w:tcW w:w="746"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2466" w:type="dxa"/>
            <w:vAlign w:val="center"/>
          </w:tcPr>
          <w:p w:rsidR="00107978" w:rsidRDefault="003E68D9">
            <w:pPr>
              <w:jc w:val="center"/>
            </w:pPr>
            <w:r>
              <w:rPr>
                <w:rFonts w:hint="eastAsia"/>
              </w:rPr>
              <w:t>“果业振兴”丛书</w:t>
            </w:r>
          </w:p>
        </w:tc>
        <w:tc>
          <w:tcPr>
            <w:tcW w:w="1391" w:type="dxa"/>
            <w:vAlign w:val="center"/>
          </w:tcPr>
          <w:p w:rsidR="00107978" w:rsidRDefault="003E68D9">
            <w:pPr>
              <w:jc w:val="center"/>
            </w:pPr>
            <w:r>
              <w:rPr>
                <w:rFonts w:hint="eastAsia"/>
              </w:rPr>
              <w:t>王保彦</w:t>
            </w:r>
            <w:r>
              <w:rPr>
                <w:rFonts w:hint="eastAsia"/>
              </w:rPr>
              <w:t xml:space="preserve"> </w:t>
            </w:r>
          </w:p>
          <w:p w:rsidR="00107978" w:rsidRDefault="003E68D9">
            <w:pPr>
              <w:jc w:val="center"/>
            </w:pPr>
            <w:r>
              <w:rPr>
                <w:rFonts w:hint="eastAsia"/>
              </w:rPr>
              <w:t>郭丽丽</w:t>
            </w:r>
          </w:p>
        </w:tc>
        <w:tc>
          <w:tcPr>
            <w:tcW w:w="1459"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10</w:t>
            </w:r>
          </w:p>
        </w:tc>
        <w:tc>
          <w:tcPr>
            <w:tcW w:w="1781" w:type="dxa"/>
            <w:vAlign w:val="center"/>
          </w:tcPr>
          <w:p w:rsidR="00107978" w:rsidRDefault="003E68D9">
            <w:pPr>
              <w:jc w:val="center"/>
            </w:pPr>
            <w:r>
              <w:rPr>
                <w:rFonts w:hint="eastAsia"/>
              </w:rPr>
              <w:t>共</w:t>
            </w:r>
            <w:r>
              <w:rPr>
                <w:rFonts w:hint="eastAsia"/>
              </w:rPr>
              <w:t>10</w:t>
            </w:r>
            <w:r>
              <w:rPr>
                <w:rFonts w:hint="eastAsia"/>
              </w:rPr>
              <w:t>种，已出版</w:t>
            </w:r>
            <w:r>
              <w:rPr>
                <w:rFonts w:hint="eastAsia"/>
              </w:rPr>
              <w:t>4</w:t>
            </w:r>
            <w:r>
              <w:rPr>
                <w:rFonts w:hint="eastAsia"/>
              </w:rPr>
              <w:t>种</w:t>
            </w:r>
          </w:p>
        </w:tc>
        <w:tc>
          <w:tcPr>
            <w:tcW w:w="1102"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2021.6</w:t>
            </w:r>
          </w:p>
        </w:tc>
        <w:tc>
          <w:tcPr>
            <w:tcW w:w="801" w:type="dxa"/>
            <w:vAlign w:val="center"/>
          </w:tcPr>
          <w:p w:rsidR="00107978" w:rsidRDefault="00107978">
            <w:pPr>
              <w:jc w:val="center"/>
            </w:pPr>
          </w:p>
        </w:tc>
      </w:tr>
      <w:tr w:rsidR="00107978">
        <w:trPr>
          <w:trHeight w:val="852"/>
        </w:trPr>
        <w:tc>
          <w:tcPr>
            <w:tcW w:w="746"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2466" w:type="dxa"/>
            <w:vAlign w:val="center"/>
          </w:tcPr>
          <w:p w:rsidR="00107978" w:rsidRDefault="003E68D9">
            <w:pPr>
              <w:jc w:val="center"/>
              <w:rPr>
                <w:rFonts w:ascii="宋体" w:hAnsi="宋体" w:cs="宋体"/>
              </w:rPr>
            </w:pPr>
            <w:r>
              <w:rPr>
                <w:rFonts w:ascii="宋体" w:hAnsi="宋体" w:cs="宋体" w:hint="eastAsia"/>
              </w:rPr>
              <w:t>山西实施乡村振兴战略</w:t>
            </w:r>
            <w:r>
              <w:rPr>
                <w:rFonts w:ascii="宋体" w:hAnsi="宋体" w:cs="宋体" w:hint="eastAsia"/>
              </w:rPr>
              <w:t>400</w:t>
            </w:r>
            <w:r>
              <w:rPr>
                <w:rFonts w:ascii="宋体" w:hAnsi="宋体" w:cs="宋体" w:hint="eastAsia"/>
              </w:rPr>
              <w:t>问</w:t>
            </w:r>
          </w:p>
        </w:tc>
        <w:tc>
          <w:tcPr>
            <w:tcW w:w="1391" w:type="dxa"/>
            <w:vAlign w:val="center"/>
          </w:tcPr>
          <w:p w:rsidR="00107978" w:rsidRDefault="003E68D9">
            <w:pPr>
              <w:jc w:val="center"/>
            </w:pPr>
            <w:r>
              <w:rPr>
                <w:rFonts w:hint="eastAsia"/>
              </w:rPr>
              <w:t>王保彦</w:t>
            </w:r>
            <w:r>
              <w:rPr>
                <w:rFonts w:hint="eastAsia"/>
              </w:rPr>
              <w:t xml:space="preserve"> </w:t>
            </w:r>
          </w:p>
          <w:p w:rsidR="00107978" w:rsidRDefault="003E68D9">
            <w:pPr>
              <w:jc w:val="center"/>
            </w:pPr>
            <w:r>
              <w:rPr>
                <w:rFonts w:hint="eastAsia"/>
              </w:rPr>
              <w:t>郭丽丽</w:t>
            </w:r>
          </w:p>
        </w:tc>
        <w:tc>
          <w:tcPr>
            <w:tcW w:w="1459"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1781" w:type="dxa"/>
            <w:vAlign w:val="center"/>
          </w:tcPr>
          <w:p w:rsidR="00107978" w:rsidRDefault="003E68D9">
            <w:pPr>
              <w:jc w:val="center"/>
            </w:pPr>
            <w:r>
              <w:rPr>
                <w:rFonts w:hint="eastAsia"/>
              </w:rPr>
              <w:t>已出版</w:t>
            </w:r>
          </w:p>
        </w:tc>
        <w:tc>
          <w:tcPr>
            <w:tcW w:w="1102"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2021.6</w:t>
            </w:r>
          </w:p>
        </w:tc>
        <w:tc>
          <w:tcPr>
            <w:tcW w:w="801" w:type="dxa"/>
            <w:vAlign w:val="center"/>
          </w:tcPr>
          <w:p w:rsidR="00107978" w:rsidRDefault="00107978">
            <w:pPr>
              <w:jc w:val="center"/>
            </w:pPr>
          </w:p>
        </w:tc>
      </w:tr>
      <w:tr w:rsidR="00107978">
        <w:trPr>
          <w:trHeight w:val="1087"/>
        </w:trPr>
        <w:tc>
          <w:tcPr>
            <w:tcW w:w="746"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2466" w:type="dxa"/>
            <w:vAlign w:val="center"/>
          </w:tcPr>
          <w:p w:rsidR="00107978" w:rsidRDefault="003E68D9">
            <w:pPr>
              <w:jc w:val="center"/>
              <w:rPr>
                <w:rFonts w:ascii="宋体" w:hAnsi="宋体" w:cs="宋体"/>
              </w:rPr>
            </w:pPr>
            <w:r>
              <w:rPr>
                <w:rFonts w:ascii="宋体" w:hAnsi="宋体" w:cs="宋体" w:hint="eastAsia"/>
              </w:rPr>
              <w:t>“表里山河三部曲”</w:t>
            </w:r>
          </w:p>
        </w:tc>
        <w:tc>
          <w:tcPr>
            <w:tcW w:w="1391" w:type="dxa"/>
            <w:vAlign w:val="center"/>
          </w:tcPr>
          <w:p w:rsidR="00107978" w:rsidRDefault="003E68D9">
            <w:pPr>
              <w:jc w:val="center"/>
            </w:pPr>
            <w:r>
              <w:rPr>
                <w:rFonts w:hint="eastAsia"/>
              </w:rPr>
              <w:t>王</w:t>
            </w:r>
            <w:r>
              <w:rPr>
                <w:rFonts w:hint="eastAsia"/>
              </w:rPr>
              <w:t xml:space="preserve">  </w:t>
            </w:r>
            <w:r>
              <w:rPr>
                <w:rFonts w:hint="eastAsia"/>
              </w:rPr>
              <w:t>蓉</w:t>
            </w:r>
            <w:r>
              <w:rPr>
                <w:rFonts w:hint="eastAsia"/>
              </w:rPr>
              <w:t xml:space="preserve">    </w:t>
            </w:r>
            <w:r>
              <w:rPr>
                <w:rFonts w:hint="eastAsia"/>
              </w:rPr>
              <w:t>刘</w:t>
            </w:r>
            <w:r>
              <w:rPr>
                <w:rFonts w:hint="eastAsia"/>
              </w:rPr>
              <w:t xml:space="preserve">  </w:t>
            </w:r>
            <w:r>
              <w:rPr>
                <w:rFonts w:hint="eastAsia"/>
              </w:rPr>
              <w:t>菲</w:t>
            </w:r>
            <w:r>
              <w:rPr>
                <w:rFonts w:hint="eastAsia"/>
              </w:rPr>
              <w:t xml:space="preserve">    </w:t>
            </w:r>
            <w:r>
              <w:rPr>
                <w:rFonts w:hint="eastAsia"/>
              </w:rPr>
              <w:t>樊玉婷</w:t>
            </w:r>
          </w:p>
        </w:tc>
        <w:tc>
          <w:tcPr>
            <w:tcW w:w="1459"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18.6</w:t>
            </w:r>
          </w:p>
        </w:tc>
        <w:tc>
          <w:tcPr>
            <w:tcW w:w="1781" w:type="dxa"/>
            <w:vAlign w:val="center"/>
          </w:tcPr>
          <w:p w:rsidR="00107978" w:rsidRDefault="003E68D9">
            <w:pPr>
              <w:jc w:val="center"/>
            </w:pPr>
            <w:r>
              <w:rPr>
                <w:rFonts w:hint="eastAsia"/>
              </w:rPr>
              <w:t>已出版</w:t>
            </w:r>
          </w:p>
        </w:tc>
        <w:tc>
          <w:tcPr>
            <w:tcW w:w="1102"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2021.7</w:t>
            </w:r>
          </w:p>
        </w:tc>
        <w:tc>
          <w:tcPr>
            <w:tcW w:w="801" w:type="dxa"/>
            <w:vAlign w:val="center"/>
          </w:tcPr>
          <w:p w:rsidR="00107978" w:rsidRDefault="00107978">
            <w:pPr>
              <w:jc w:val="center"/>
            </w:pPr>
          </w:p>
        </w:tc>
      </w:tr>
      <w:tr w:rsidR="00107978">
        <w:trPr>
          <w:trHeight w:val="852"/>
        </w:trPr>
        <w:tc>
          <w:tcPr>
            <w:tcW w:w="746"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2466" w:type="dxa"/>
            <w:vAlign w:val="center"/>
          </w:tcPr>
          <w:p w:rsidR="00107978" w:rsidRDefault="003E68D9">
            <w:pPr>
              <w:jc w:val="center"/>
            </w:pPr>
            <w:r>
              <w:rPr>
                <w:rFonts w:hint="eastAsia"/>
              </w:rPr>
              <w:t>新冠肺炎中医药防治要略</w:t>
            </w:r>
          </w:p>
        </w:tc>
        <w:tc>
          <w:tcPr>
            <w:tcW w:w="1391" w:type="dxa"/>
            <w:vAlign w:val="center"/>
          </w:tcPr>
          <w:p w:rsidR="00107978" w:rsidRDefault="003E68D9">
            <w:pPr>
              <w:jc w:val="center"/>
            </w:pPr>
            <w:r>
              <w:rPr>
                <w:rFonts w:hint="eastAsia"/>
              </w:rPr>
              <w:t>张延河</w:t>
            </w:r>
          </w:p>
        </w:tc>
        <w:tc>
          <w:tcPr>
            <w:tcW w:w="1459"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6</w:t>
            </w:r>
          </w:p>
        </w:tc>
        <w:tc>
          <w:tcPr>
            <w:tcW w:w="1781" w:type="dxa"/>
            <w:vAlign w:val="center"/>
          </w:tcPr>
          <w:p w:rsidR="00107978" w:rsidRDefault="003E68D9">
            <w:pPr>
              <w:jc w:val="center"/>
            </w:pPr>
            <w:r>
              <w:rPr>
                <w:rFonts w:hint="eastAsia"/>
              </w:rPr>
              <w:t>已出版</w:t>
            </w:r>
          </w:p>
        </w:tc>
        <w:tc>
          <w:tcPr>
            <w:tcW w:w="1102"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2021.1</w:t>
            </w:r>
          </w:p>
        </w:tc>
        <w:tc>
          <w:tcPr>
            <w:tcW w:w="801" w:type="dxa"/>
            <w:vAlign w:val="center"/>
          </w:tcPr>
          <w:p w:rsidR="00107978" w:rsidRDefault="00107978">
            <w:pPr>
              <w:jc w:val="center"/>
            </w:pPr>
          </w:p>
        </w:tc>
      </w:tr>
      <w:tr w:rsidR="00107978">
        <w:trPr>
          <w:trHeight w:val="862"/>
        </w:trPr>
        <w:tc>
          <w:tcPr>
            <w:tcW w:w="746"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6</w:t>
            </w:r>
          </w:p>
        </w:tc>
        <w:tc>
          <w:tcPr>
            <w:tcW w:w="2466" w:type="dxa"/>
            <w:vAlign w:val="center"/>
          </w:tcPr>
          <w:p w:rsidR="00107978" w:rsidRDefault="003E68D9">
            <w:pPr>
              <w:jc w:val="center"/>
            </w:pPr>
            <w:r>
              <w:rPr>
                <w:rFonts w:hint="eastAsia"/>
              </w:rPr>
              <w:t>“天下农书”山西数字图书馆</w:t>
            </w:r>
          </w:p>
        </w:tc>
        <w:tc>
          <w:tcPr>
            <w:tcW w:w="1391" w:type="dxa"/>
            <w:vAlign w:val="center"/>
          </w:tcPr>
          <w:p w:rsidR="00107978" w:rsidRDefault="003E68D9">
            <w:pPr>
              <w:jc w:val="center"/>
            </w:pPr>
            <w:r>
              <w:rPr>
                <w:rFonts w:hint="eastAsia"/>
              </w:rPr>
              <w:t>王保彦</w:t>
            </w:r>
            <w:r>
              <w:rPr>
                <w:rFonts w:hint="eastAsia"/>
              </w:rPr>
              <w:t xml:space="preserve">  </w:t>
            </w:r>
          </w:p>
          <w:p w:rsidR="00107978" w:rsidRDefault="003E68D9">
            <w:pPr>
              <w:jc w:val="center"/>
            </w:pPr>
            <w:r>
              <w:rPr>
                <w:rFonts w:hint="eastAsia"/>
              </w:rPr>
              <w:t>郭丽丽</w:t>
            </w:r>
          </w:p>
        </w:tc>
        <w:tc>
          <w:tcPr>
            <w:tcW w:w="1459" w:type="dxa"/>
            <w:vAlign w:val="center"/>
          </w:tcPr>
          <w:p w:rsidR="00107978" w:rsidRDefault="003E68D9">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50</w:t>
            </w:r>
          </w:p>
        </w:tc>
        <w:tc>
          <w:tcPr>
            <w:tcW w:w="1781" w:type="dxa"/>
            <w:vAlign w:val="center"/>
          </w:tcPr>
          <w:p w:rsidR="00107978" w:rsidRDefault="003E68D9">
            <w:pPr>
              <w:jc w:val="center"/>
            </w:pPr>
            <w:r>
              <w:rPr>
                <w:rFonts w:hint="eastAsia"/>
              </w:rPr>
              <w:t>图书电子转换全部完成</w:t>
            </w:r>
          </w:p>
        </w:tc>
        <w:tc>
          <w:tcPr>
            <w:tcW w:w="1102" w:type="dxa"/>
            <w:vAlign w:val="center"/>
          </w:tcPr>
          <w:p w:rsidR="00107978" w:rsidRDefault="00107978">
            <w:pPr>
              <w:jc w:val="center"/>
            </w:pPr>
          </w:p>
        </w:tc>
        <w:tc>
          <w:tcPr>
            <w:tcW w:w="801" w:type="dxa"/>
            <w:vAlign w:val="center"/>
          </w:tcPr>
          <w:p w:rsidR="00107978" w:rsidRDefault="00107978">
            <w:pPr>
              <w:jc w:val="center"/>
            </w:pPr>
          </w:p>
        </w:tc>
      </w:tr>
    </w:tbl>
    <w:p w:rsidR="00107978" w:rsidRDefault="003E68D9" w:rsidP="001D3953">
      <w:pPr>
        <w:pStyle w:val="2"/>
        <w:adjustRightInd w:val="0"/>
        <w:snapToGrid w:val="0"/>
        <w:spacing w:beforeLines="50" w:afterLines="0" w:line="360" w:lineRule="auto"/>
        <w:ind w:firstLine="562"/>
      </w:pPr>
      <w:r>
        <w:rPr>
          <w:rFonts w:hint="eastAsia"/>
        </w:rPr>
        <w:t>三、产品销售完成情况</w:t>
      </w:r>
    </w:p>
    <w:p w:rsidR="00107978" w:rsidRDefault="003E68D9">
      <w:pPr>
        <w:spacing w:line="300" w:lineRule="auto"/>
        <w:ind w:firstLineChars="200" w:firstLine="480"/>
        <w:rPr>
          <w:rFonts w:ascii="宋体" w:hAnsi="宋体" w:cs="宋体"/>
          <w:sz w:val="24"/>
          <w:szCs w:val="24"/>
        </w:rPr>
      </w:pPr>
      <w:r>
        <w:rPr>
          <w:rFonts w:ascii="宋体" w:hAnsi="宋体" w:cs="宋体" w:hint="eastAsia"/>
          <w:sz w:val="24"/>
          <w:szCs w:val="24"/>
        </w:rPr>
        <w:t>本年度</w:t>
      </w:r>
      <w:r>
        <w:rPr>
          <w:rFonts w:ascii="宋体" w:hAnsi="宋体" w:cs="宋体" w:hint="eastAsia"/>
          <w:sz w:val="24"/>
          <w:szCs w:val="24"/>
        </w:rPr>
        <w:t>实现</w:t>
      </w:r>
      <w:r>
        <w:rPr>
          <w:rFonts w:ascii="宋体" w:hAnsi="宋体" w:cs="宋体" w:hint="eastAsia"/>
          <w:sz w:val="24"/>
          <w:szCs w:val="24"/>
        </w:rPr>
        <w:t>主营业务收入</w:t>
      </w:r>
      <w:r>
        <w:rPr>
          <w:rFonts w:ascii="宋体" w:hAnsi="宋体" w:cs="宋体" w:hint="eastAsia"/>
          <w:sz w:val="24"/>
          <w:szCs w:val="24"/>
        </w:rPr>
        <w:t>3518.21</w:t>
      </w:r>
      <w:r>
        <w:rPr>
          <w:rFonts w:ascii="宋体" w:hAnsi="宋体" w:cs="宋体" w:hint="eastAsia"/>
          <w:sz w:val="24"/>
          <w:szCs w:val="24"/>
        </w:rPr>
        <w:t>万元。</w:t>
      </w:r>
    </w:p>
    <w:p w:rsidR="00107978" w:rsidRDefault="003E68D9" w:rsidP="001D3953">
      <w:pPr>
        <w:pStyle w:val="2"/>
        <w:adjustRightInd w:val="0"/>
        <w:snapToGrid w:val="0"/>
        <w:spacing w:beforeLines="50" w:afterLines="0" w:line="360" w:lineRule="auto"/>
        <w:ind w:firstLine="562"/>
        <w:rPr>
          <w:rFonts w:ascii="宋体" w:hAnsi="宋体" w:cs="宋体"/>
          <w:szCs w:val="28"/>
        </w:rPr>
      </w:pPr>
      <w:r>
        <w:rPr>
          <w:rFonts w:ascii="宋体" w:hAnsi="宋体" w:cs="宋体" w:hint="eastAsia"/>
          <w:szCs w:val="28"/>
        </w:rPr>
        <w:t>四、环境保护情况</w:t>
      </w:r>
    </w:p>
    <w:p w:rsidR="00107978" w:rsidRDefault="003E68D9" w:rsidP="001D3953">
      <w:pPr>
        <w:pStyle w:val="2"/>
        <w:spacing w:beforeLines="0" w:afterLines="0" w:line="300" w:lineRule="auto"/>
        <w:ind w:firstLine="480"/>
        <w:rPr>
          <w:rFonts w:ascii="宋体" w:hAnsi="宋体" w:cs="宋体"/>
          <w:b w:val="0"/>
          <w:bCs w:val="0"/>
          <w:sz w:val="24"/>
          <w:szCs w:val="24"/>
        </w:rPr>
      </w:pPr>
      <w:r>
        <w:rPr>
          <w:rFonts w:ascii="宋体" w:hAnsi="宋体" w:cs="宋体" w:hint="eastAsia"/>
          <w:b w:val="0"/>
          <w:bCs w:val="0"/>
          <w:sz w:val="24"/>
          <w:szCs w:val="24"/>
        </w:rPr>
        <w:t>无</w:t>
      </w:r>
      <w:r>
        <w:rPr>
          <w:rFonts w:ascii="宋体" w:hAnsi="宋体" w:cs="宋体" w:hint="eastAsia"/>
          <w:b w:val="0"/>
          <w:bCs w:val="0"/>
          <w:sz w:val="24"/>
          <w:szCs w:val="24"/>
        </w:rPr>
        <w:t>。</w:t>
      </w:r>
    </w:p>
    <w:p w:rsidR="00107978" w:rsidRDefault="003E68D9">
      <w:pPr>
        <w:pStyle w:val="1"/>
        <w:spacing w:before="100" w:beforeAutospacing="1" w:after="100" w:afterAutospacing="1" w:line="300" w:lineRule="auto"/>
      </w:pPr>
      <w:r>
        <w:rPr>
          <w:rFonts w:hint="eastAsia"/>
        </w:rPr>
        <w:t>第三节</w:t>
      </w:r>
      <w:r>
        <w:rPr>
          <w:rFonts w:hint="eastAsia"/>
        </w:rPr>
        <w:t xml:space="preserve">  </w:t>
      </w:r>
      <w:r>
        <w:rPr>
          <w:rFonts w:hint="eastAsia"/>
        </w:rPr>
        <w:t>大额度资金运作</w:t>
      </w:r>
    </w:p>
    <w:p w:rsidR="00107978" w:rsidRDefault="003E68D9" w:rsidP="001D3953">
      <w:pPr>
        <w:pStyle w:val="2"/>
        <w:adjustRightInd w:val="0"/>
        <w:snapToGrid w:val="0"/>
        <w:spacing w:beforeLines="50" w:afterLines="0" w:line="360" w:lineRule="auto"/>
        <w:ind w:firstLine="562"/>
        <w:rPr>
          <w:rFonts w:ascii="宋体" w:hAnsi="宋体" w:cs="宋体"/>
          <w:szCs w:val="28"/>
        </w:rPr>
      </w:pPr>
      <w:r>
        <w:rPr>
          <w:rFonts w:ascii="宋体" w:hAnsi="宋体" w:cs="宋体" w:hint="eastAsia"/>
          <w:szCs w:val="28"/>
        </w:rPr>
        <w:t>一、大额度资金调动和使用情况</w:t>
      </w:r>
    </w:p>
    <w:p w:rsidR="00107978" w:rsidRDefault="003E68D9">
      <w:pPr>
        <w:spacing w:line="300" w:lineRule="auto"/>
        <w:ind w:firstLineChars="200" w:firstLine="482"/>
        <w:rPr>
          <w:rFonts w:ascii="宋体" w:hAnsi="宋体" w:cs="宋体"/>
          <w:b/>
          <w:sz w:val="24"/>
          <w:szCs w:val="24"/>
        </w:rPr>
      </w:pPr>
      <w:r>
        <w:rPr>
          <w:rFonts w:ascii="宋体" w:hAnsi="宋体" w:cs="宋体" w:hint="eastAsia"/>
          <w:b/>
          <w:sz w:val="24"/>
          <w:szCs w:val="24"/>
        </w:rPr>
        <w:t>（一）重大投资</w:t>
      </w:r>
    </w:p>
    <w:p w:rsidR="00107978" w:rsidRDefault="003E68D9">
      <w:pPr>
        <w:spacing w:line="300" w:lineRule="auto"/>
        <w:ind w:firstLineChars="200" w:firstLine="480"/>
        <w:rPr>
          <w:rFonts w:ascii="宋体" w:hAnsi="宋体" w:cs="宋体"/>
          <w:sz w:val="24"/>
          <w:szCs w:val="24"/>
        </w:rPr>
      </w:pPr>
      <w:r>
        <w:rPr>
          <w:rFonts w:ascii="宋体" w:hAnsi="宋体" w:cs="宋体" w:hint="eastAsia"/>
          <w:sz w:val="24"/>
          <w:szCs w:val="24"/>
        </w:rPr>
        <w:t>无</w:t>
      </w:r>
      <w:r>
        <w:rPr>
          <w:rFonts w:ascii="宋体" w:hAnsi="宋体" w:cs="宋体" w:hint="eastAsia"/>
          <w:sz w:val="24"/>
          <w:szCs w:val="24"/>
        </w:rPr>
        <w:t>。</w:t>
      </w:r>
    </w:p>
    <w:p w:rsidR="00107978" w:rsidRDefault="003E68D9">
      <w:pPr>
        <w:numPr>
          <w:ilvl w:val="0"/>
          <w:numId w:val="6"/>
        </w:numPr>
        <w:spacing w:line="300" w:lineRule="auto"/>
        <w:ind w:firstLineChars="200" w:firstLine="482"/>
        <w:rPr>
          <w:rFonts w:ascii="宋体" w:hAnsi="宋体" w:cs="宋体"/>
          <w:b/>
          <w:sz w:val="24"/>
          <w:szCs w:val="24"/>
        </w:rPr>
      </w:pPr>
      <w:r>
        <w:rPr>
          <w:rFonts w:ascii="宋体" w:hAnsi="宋体" w:cs="宋体" w:hint="eastAsia"/>
          <w:b/>
          <w:sz w:val="24"/>
          <w:szCs w:val="24"/>
        </w:rPr>
        <w:t>重大融资</w:t>
      </w:r>
    </w:p>
    <w:p w:rsidR="00107978" w:rsidRDefault="003E68D9">
      <w:pPr>
        <w:spacing w:line="300" w:lineRule="auto"/>
        <w:ind w:firstLineChars="200" w:firstLine="480"/>
        <w:rPr>
          <w:rFonts w:ascii="宋体" w:hAnsi="宋体" w:cs="宋体"/>
          <w:sz w:val="24"/>
          <w:szCs w:val="24"/>
        </w:rPr>
      </w:pPr>
      <w:r>
        <w:rPr>
          <w:rFonts w:ascii="宋体" w:hAnsi="宋体" w:cs="宋体" w:hint="eastAsia"/>
          <w:sz w:val="24"/>
          <w:szCs w:val="24"/>
        </w:rPr>
        <w:t>无</w:t>
      </w:r>
    </w:p>
    <w:p w:rsidR="00107978" w:rsidRDefault="003E68D9" w:rsidP="001D3953">
      <w:pPr>
        <w:pStyle w:val="2"/>
        <w:adjustRightInd w:val="0"/>
        <w:snapToGrid w:val="0"/>
        <w:spacing w:beforeLines="50" w:afterLines="0" w:line="360" w:lineRule="auto"/>
        <w:ind w:firstLine="562"/>
        <w:rPr>
          <w:rFonts w:ascii="宋体" w:hAnsi="宋体" w:cs="宋体"/>
          <w:szCs w:val="28"/>
        </w:rPr>
      </w:pPr>
      <w:r>
        <w:rPr>
          <w:rFonts w:ascii="宋体" w:hAnsi="宋体" w:cs="宋体" w:hint="eastAsia"/>
          <w:szCs w:val="28"/>
        </w:rPr>
        <w:lastRenderedPageBreak/>
        <w:t>二、对外大额度捐赠、赞助</w:t>
      </w:r>
    </w:p>
    <w:p w:rsidR="00107978" w:rsidRDefault="003E68D9" w:rsidP="001D3953">
      <w:pPr>
        <w:pStyle w:val="2"/>
        <w:spacing w:beforeLines="0" w:afterLines="0" w:line="300" w:lineRule="auto"/>
        <w:ind w:firstLine="480"/>
        <w:rPr>
          <w:rFonts w:ascii="宋体" w:hAnsi="宋体" w:cs="宋体"/>
          <w:b w:val="0"/>
          <w:bCs w:val="0"/>
          <w:sz w:val="24"/>
          <w:szCs w:val="24"/>
        </w:rPr>
      </w:pPr>
      <w:r>
        <w:rPr>
          <w:rFonts w:ascii="宋体" w:hAnsi="宋体" w:cs="宋体" w:hint="eastAsia"/>
          <w:b w:val="0"/>
          <w:bCs w:val="0"/>
          <w:sz w:val="24"/>
          <w:szCs w:val="24"/>
        </w:rPr>
        <w:t>无。</w:t>
      </w:r>
    </w:p>
    <w:p w:rsidR="00107978" w:rsidRDefault="003E68D9" w:rsidP="001D3953">
      <w:pPr>
        <w:pStyle w:val="2"/>
        <w:adjustRightInd w:val="0"/>
        <w:snapToGrid w:val="0"/>
        <w:spacing w:beforeLines="50" w:afterLines="0" w:line="360" w:lineRule="auto"/>
        <w:ind w:firstLine="562"/>
        <w:rPr>
          <w:rFonts w:ascii="宋体" w:hAnsi="宋体" w:cs="宋体"/>
          <w:szCs w:val="28"/>
        </w:rPr>
      </w:pPr>
      <w:r>
        <w:rPr>
          <w:rFonts w:ascii="宋体" w:hAnsi="宋体" w:cs="宋体" w:hint="eastAsia"/>
          <w:szCs w:val="28"/>
        </w:rPr>
        <w:t>三、企业境外投资情况</w:t>
      </w:r>
    </w:p>
    <w:p w:rsidR="00107978" w:rsidRDefault="003E68D9">
      <w:pPr>
        <w:spacing w:line="300" w:lineRule="auto"/>
        <w:ind w:firstLineChars="200" w:firstLine="480"/>
        <w:rPr>
          <w:rFonts w:ascii="宋体" w:hAnsi="宋体" w:cs="宋体"/>
          <w:sz w:val="24"/>
          <w:szCs w:val="24"/>
        </w:rPr>
      </w:pPr>
      <w:r>
        <w:rPr>
          <w:rFonts w:ascii="宋体" w:hAnsi="宋体" w:cs="宋体" w:hint="eastAsia"/>
          <w:sz w:val="24"/>
          <w:szCs w:val="24"/>
        </w:rPr>
        <w:t>无</w:t>
      </w:r>
      <w:r>
        <w:rPr>
          <w:rFonts w:ascii="宋体" w:hAnsi="宋体" w:cs="宋体" w:hint="eastAsia"/>
          <w:sz w:val="24"/>
          <w:szCs w:val="24"/>
        </w:rPr>
        <w:t>。</w:t>
      </w:r>
    </w:p>
    <w:p w:rsidR="00107978" w:rsidRDefault="003E68D9">
      <w:pPr>
        <w:pStyle w:val="1"/>
        <w:spacing w:before="100" w:beforeAutospacing="1" w:after="100" w:afterAutospacing="1" w:line="300" w:lineRule="auto"/>
        <w:rPr>
          <w:rFonts w:ascii="黑体" w:hAnsi="黑体"/>
          <w:szCs w:val="30"/>
        </w:rPr>
      </w:pPr>
      <w:r>
        <w:rPr>
          <w:rFonts w:ascii="黑体" w:hAnsi="黑体" w:hint="eastAsia"/>
          <w:szCs w:val="30"/>
        </w:rPr>
        <w:t>第四节</w:t>
      </w:r>
      <w:r>
        <w:rPr>
          <w:rFonts w:ascii="黑体" w:hAnsi="黑体" w:hint="eastAsia"/>
          <w:szCs w:val="30"/>
        </w:rPr>
        <w:t xml:space="preserve">  </w:t>
      </w:r>
      <w:r>
        <w:rPr>
          <w:rFonts w:ascii="黑体" w:hAnsi="黑体" w:hint="eastAsia"/>
          <w:szCs w:val="30"/>
        </w:rPr>
        <w:t>职工权益维护</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hint="eastAsia"/>
          <w:sz w:val="24"/>
          <w:szCs w:val="24"/>
        </w:rPr>
        <w:t>为切实维护广大职工的劳动报酬权益，推进职工工资合理增长，根据人力资源和社会保险厅（晋人社明电</w:t>
      </w:r>
      <w:r>
        <w:rPr>
          <w:rFonts w:ascii="宋体" w:hAnsi="宋体" w:hint="eastAsia"/>
          <w:sz w:val="24"/>
          <w:szCs w:val="24"/>
        </w:rPr>
        <w:t>[2014]7</w:t>
      </w:r>
      <w:r>
        <w:rPr>
          <w:rFonts w:ascii="宋体" w:hAnsi="宋体" w:hint="eastAsia"/>
          <w:sz w:val="24"/>
          <w:szCs w:val="24"/>
        </w:rPr>
        <w:t>号）及山西出版传媒集团要求，我社与正式职工均签订了劳动合同；劳务派遣人员均与山西众瑞人力有限公司签订派遣协议。我社每月按时支付职工工资，并均在太原市最低工资标准之上。我社的人才引进、职工招聘及专业技术职称评定工作均在山西出版传媒集团有限责任公司的指导下统一进行。能遵守劳动用工工时及带薪年休假规定，依法参加各项社会保险并按时足额缴纳各项社会保险费，从未使用过童工，能按国家相关政策法规执行对女职工及未成年工</w:t>
      </w:r>
      <w:r>
        <w:rPr>
          <w:rFonts w:ascii="宋体" w:hAnsi="宋体" w:hint="eastAsia"/>
          <w:sz w:val="24"/>
          <w:szCs w:val="24"/>
        </w:rPr>
        <w:t>特殊劳动保护。</w:t>
      </w:r>
    </w:p>
    <w:p w:rsidR="00107978" w:rsidRDefault="003E68D9">
      <w:pPr>
        <w:pStyle w:val="1"/>
        <w:spacing w:before="100" w:beforeAutospacing="1" w:after="100" w:afterAutospacing="1" w:line="300" w:lineRule="auto"/>
        <w:rPr>
          <w:rFonts w:ascii="黑体" w:hAnsi="黑体"/>
          <w:szCs w:val="30"/>
        </w:rPr>
      </w:pPr>
      <w:r>
        <w:rPr>
          <w:rFonts w:ascii="黑体" w:hAnsi="黑体" w:hint="eastAsia"/>
          <w:szCs w:val="30"/>
        </w:rPr>
        <w:t>第五节</w:t>
      </w:r>
      <w:r>
        <w:rPr>
          <w:rFonts w:ascii="黑体" w:hAnsi="黑体" w:hint="eastAsia"/>
          <w:szCs w:val="30"/>
        </w:rPr>
        <w:t xml:space="preserve">  </w:t>
      </w:r>
      <w:r>
        <w:rPr>
          <w:rFonts w:ascii="黑体" w:hAnsi="黑体" w:hint="eastAsia"/>
          <w:szCs w:val="30"/>
        </w:rPr>
        <w:t>履职待遇、业务支出情况</w:t>
      </w:r>
    </w:p>
    <w:p w:rsidR="00107978" w:rsidRDefault="003E68D9" w:rsidP="001D3953">
      <w:pPr>
        <w:pStyle w:val="2"/>
        <w:adjustRightInd w:val="0"/>
        <w:snapToGrid w:val="0"/>
        <w:spacing w:beforeLines="50" w:afterLines="0" w:line="360" w:lineRule="auto"/>
        <w:ind w:firstLine="562"/>
        <w:rPr>
          <w:rFonts w:ascii="宋体" w:hAnsi="宋体" w:cs="宋体"/>
          <w:szCs w:val="28"/>
        </w:rPr>
      </w:pPr>
      <w:r>
        <w:rPr>
          <w:rFonts w:ascii="宋体" w:hAnsi="宋体" w:cs="宋体" w:hint="eastAsia"/>
          <w:szCs w:val="28"/>
        </w:rPr>
        <w:t>一、企业领导人员公务用车配备、使用、维修情况或车贴发放情况；通讯、业务招待、差旅、国（境）外考察培训等费用的年度预算及执行情况</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截至</w:t>
      </w:r>
      <w:r>
        <w:rPr>
          <w:rFonts w:ascii="宋体" w:hAnsi="宋体" w:cs="宋体" w:hint="eastAsia"/>
          <w:sz w:val="24"/>
          <w:szCs w:val="24"/>
        </w:rPr>
        <w:t>2021</w:t>
      </w:r>
      <w:r>
        <w:rPr>
          <w:rFonts w:ascii="宋体" w:hAnsi="宋体" w:cs="宋体" w:hint="eastAsia"/>
          <w:sz w:val="24"/>
          <w:szCs w:val="24"/>
        </w:rPr>
        <w:t>年底我</w:t>
      </w:r>
      <w:r>
        <w:rPr>
          <w:rFonts w:ascii="宋体" w:hAnsi="宋体" w:cs="宋体" w:hint="eastAsia"/>
          <w:sz w:val="24"/>
          <w:szCs w:val="24"/>
        </w:rPr>
        <w:t>社社领导共有</w:t>
      </w:r>
      <w:r>
        <w:rPr>
          <w:rFonts w:ascii="宋体" w:hAnsi="宋体" w:cs="宋体" w:hint="eastAsia"/>
          <w:sz w:val="24"/>
          <w:szCs w:val="24"/>
        </w:rPr>
        <w:t>5</w:t>
      </w:r>
      <w:r>
        <w:rPr>
          <w:rFonts w:ascii="宋体" w:hAnsi="宋体" w:cs="宋体" w:hint="eastAsia"/>
          <w:sz w:val="24"/>
          <w:szCs w:val="24"/>
        </w:rPr>
        <w:t>人，其中社长配备</w:t>
      </w:r>
      <w:r>
        <w:rPr>
          <w:rFonts w:ascii="宋体" w:hAnsi="宋体" w:cs="宋体" w:hint="eastAsia"/>
          <w:sz w:val="24"/>
          <w:szCs w:val="24"/>
        </w:rPr>
        <w:t>1</w:t>
      </w:r>
      <w:r>
        <w:rPr>
          <w:rFonts w:ascii="宋体" w:hAnsi="宋体" w:cs="宋体" w:hint="eastAsia"/>
          <w:sz w:val="24"/>
          <w:szCs w:val="24"/>
        </w:rPr>
        <w:t>辆帕萨特（晋</w:t>
      </w:r>
      <w:r>
        <w:rPr>
          <w:rFonts w:ascii="宋体" w:hAnsi="宋体" w:cs="宋体" w:hint="eastAsia"/>
          <w:sz w:val="24"/>
          <w:szCs w:val="24"/>
        </w:rPr>
        <w:t>A73E99</w:t>
      </w:r>
      <w:r>
        <w:rPr>
          <w:rFonts w:ascii="宋体" w:hAnsi="宋体" w:cs="宋体" w:hint="eastAsia"/>
          <w:sz w:val="24"/>
          <w:szCs w:val="24"/>
        </w:rPr>
        <w:t>）公务用车，年运行维护费</w:t>
      </w:r>
      <w:r>
        <w:rPr>
          <w:rFonts w:ascii="宋体" w:hAnsi="宋体" w:cs="宋体" w:hint="eastAsia"/>
          <w:sz w:val="24"/>
          <w:szCs w:val="24"/>
        </w:rPr>
        <w:t>1.66</w:t>
      </w:r>
      <w:r>
        <w:rPr>
          <w:rFonts w:ascii="宋体" w:hAnsi="宋体" w:cs="宋体" w:hint="eastAsia"/>
          <w:sz w:val="24"/>
          <w:szCs w:val="24"/>
        </w:rPr>
        <w:t>万元，另外</w:t>
      </w:r>
      <w:r>
        <w:rPr>
          <w:rFonts w:ascii="宋体" w:hAnsi="宋体" w:cs="宋体" w:hint="eastAsia"/>
          <w:sz w:val="24"/>
          <w:szCs w:val="24"/>
        </w:rPr>
        <w:t>4</w:t>
      </w:r>
      <w:r>
        <w:rPr>
          <w:rFonts w:ascii="宋体" w:hAnsi="宋体" w:cs="宋体" w:hint="eastAsia"/>
          <w:sz w:val="24"/>
          <w:szCs w:val="24"/>
        </w:rPr>
        <w:t>人</w:t>
      </w:r>
      <w:r>
        <w:rPr>
          <w:rFonts w:ascii="宋体" w:hAnsi="宋体" w:cs="宋体" w:hint="eastAsia"/>
          <w:sz w:val="24"/>
          <w:szCs w:val="24"/>
        </w:rPr>
        <w:t>20</w:t>
      </w:r>
      <w:r>
        <w:rPr>
          <w:rFonts w:ascii="宋体" w:hAnsi="宋体" w:cs="宋体" w:hint="eastAsia"/>
          <w:sz w:val="24"/>
          <w:szCs w:val="24"/>
        </w:rPr>
        <w:t>21</w:t>
      </w:r>
      <w:r>
        <w:rPr>
          <w:rFonts w:ascii="宋体" w:hAnsi="宋体" w:cs="宋体" w:hint="eastAsia"/>
          <w:sz w:val="24"/>
          <w:szCs w:val="24"/>
        </w:rPr>
        <w:t>年共发放车辆补贴</w:t>
      </w:r>
      <w:r>
        <w:rPr>
          <w:rFonts w:ascii="宋体" w:hAnsi="宋体" w:cs="宋体" w:hint="eastAsia"/>
          <w:sz w:val="24"/>
          <w:szCs w:val="24"/>
        </w:rPr>
        <w:t>8.28</w:t>
      </w:r>
      <w:r>
        <w:rPr>
          <w:rFonts w:ascii="宋体" w:hAnsi="宋体" w:cs="宋体" w:hint="eastAsia"/>
          <w:sz w:val="24"/>
          <w:szCs w:val="24"/>
        </w:rPr>
        <w:t>万元。</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我社</w:t>
      </w:r>
      <w:r>
        <w:rPr>
          <w:rFonts w:ascii="宋体" w:hAnsi="宋体" w:cs="宋体" w:hint="eastAsia"/>
          <w:sz w:val="24"/>
          <w:szCs w:val="24"/>
        </w:rPr>
        <w:t>20</w:t>
      </w:r>
      <w:r>
        <w:rPr>
          <w:rFonts w:ascii="宋体" w:hAnsi="宋体" w:cs="宋体" w:hint="eastAsia"/>
          <w:sz w:val="24"/>
          <w:szCs w:val="24"/>
        </w:rPr>
        <w:t>21</w:t>
      </w:r>
      <w:r>
        <w:rPr>
          <w:rFonts w:ascii="宋体" w:hAnsi="宋体" w:cs="宋体" w:hint="eastAsia"/>
          <w:sz w:val="24"/>
          <w:szCs w:val="24"/>
        </w:rPr>
        <w:t>年为社领导共发放通讯费补贴</w:t>
      </w:r>
      <w:r>
        <w:rPr>
          <w:rFonts w:ascii="宋体" w:hAnsi="宋体" w:cs="宋体" w:hint="eastAsia"/>
          <w:sz w:val="24"/>
          <w:szCs w:val="24"/>
        </w:rPr>
        <w:t>2.7</w:t>
      </w:r>
      <w:r>
        <w:rPr>
          <w:rFonts w:ascii="宋体" w:hAnsi="宋体" w:cs="宋体" w:hint="eastAsia"/>
          <w:sz w:val="24"/>
          <w:szCs w:val="24"/>
        </w:rPr>
        <w:t>万元。</w:t>
      </w:r>
    </w:p>
    <w:p w:rsidR="00107978" w:rsidRDefault="003E68D9" w:rsidP="001D3953">
      <w:pPr>
        <w:pStyle w:val="2"/>
        <w:adjustRightInd w:val="0"/>
        <w:snapToGrid w:val="0"/>
        <w:spacing w:beforeLines="50" w:afterLines="0" w:line="360" w:lineRule="auto"/>
        <w:ind w:firstLine="562"/>
        <w:rPr>
          <w:rFonts w:ascii="宋体" w:hAnsi="宋体" w:cs="宋体"/>
          <w:szCs w:val="28"/>
        </w:rPr>
      </w:pPr>
      <w:r>
        <w:rPr>
          <w:rFonts w:ascii="宋体" w:hAnsi="宋体" w:cs="宋体" w:hint="eastAsia"/>
          <w:szCs w:val="28"/>
        </w:rPr>
        <w:t>二、业务人员车辆使用情况或车贴发放情况；通讯、业务招待、差旅、国（境）外考察培训等费用的年度预算及执行情况</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我社业务人员共配备</w:t>
      </w:r>
      <w:r>
        <w:rPr>
          <w:rFonts w:ascii="宋体" w:hAnsi="宋体" w:cs="宋体" w:hint="eastAsia"/>
          <w:sz w:val="24"/>
          <w:szCs w:val="24"/>
        </w:rPr>
        <w:t>3</w:t>
      </w:r>
      <w:r>
        <w:rPr>
          <w:rFonts w:ascii="宋体" w:hAnsi="宋体" w:cs="宋体" w:hint="eastAsia"/>
          <w:sz w:val="24"/>
          <w:szCs w:val="24"/>
        </w:rPr>
        <w:t>辆公务用车，</w:t>
      </w:r>
      <w:r>
        <w:rPr>
          <w:rFonts w:ascii="宋体" w:hAnsi="宋体" w:cs="宋体" w:hint="eastAsia"/>
          <w:sz w:val="24"/>
          <w:szCs w:val="24"/>
        </w:rPr>
        <w:t>20</w:t>
      </w:r>
      <w:r>
        <w:rPr>
          <w:rFonts w:ascii="宋体" w:hAnsi="宋体" w:cs="宋体" w:hint="eastAsia"/>
          <w:sz w:val="24"/>
          <w:szCs w:val="24"/>
        </w:rPr>
        <w:t>21</w:t>
      </w:r>
      <w:r>
        <w:rPr>
          <w:rFonts w:ascii="宋体" w:hAnsi="宋体" w:cs="宋体" w:hint="eastAsia"/>
          <w:sz w:val="24"/>
          <w:szCs w:val="24"/>
        </w:rPr>
        <w:t>年车辆运行维护费共</w:t>
      </w:r>
      <w:r>
        <w:rPr>
          <w:rFonts w:ascii="宋体" w:hAnsi="宋体" w:cs="宋体" w:hint="eastAsia"/>
          <w:sz w:val="24"/>
          <w:szCs w:val="24"/>
        </w:rPr>
        <w:t>6.74</w:t>
      </w:r>
      <w:r>
        <w:rPr>
          <w:rFonts w:ascii="宋体" w:hAnsi="宋体" w:cs="宋体" w:hint="eastAsia"/>
          <w:sz w:val="24"/>
          <w:szCs w:val="24"/>
        </w:rPr>
        <w:t>万元。</w:t>
      </w:r>
    </w:p>
    <w:p w:rsidR="00107978" w:rsidRDefault="003E68D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我社</w:t>
      </w:r>
      <w:r>
        <w:rPr>
          <w:rFonts w:ascii="宋体" w:hAnsi="宋体" w:cs="宋体" w:hint="eastAsia"/>
          <w:sz w:val="24"/>
          <w:szCs w:val="24"/>
        </w:rPr>
        <w:t>20</w:t>
      </w:r>
      <w:r>
        <w:rPr>
          <w:rFonts w:ascii="宋体" w:hAnsi="宋体" w:cs="宋体" w:hint="eastAsia"/>
          <w:sz w:val="24"/>
          <w:szCs w:val="24"/>
        </w:rPr>
        <w:t>21</w:t>
      </w:r>
      <w:r>
        <w:rPr>
          <w:rFonts w:ascii="宋体" w:hAnsi="宋体" w:cs="宋体" w:hint="eastAsia"/>
          <w:sz w:val="24"/>
          <w:szCs w:val="24"/>
        </w:rPr>
        <w:t>年人员发放通讯费补贴</w:t>
      </w:r>
      <w:r>
        <w:rPr>
          <w:rFonts w:ascii="宋体" w:hAnsi="宋体" w:cs="宋体" w:hint="eastAsia"/>
          <w:sz w:val="24"/>
          <w:szCs w:val="24"/>
        </w:rPr>
        <w:t>1.</w:t>
      </w:r>
      <w:r>
        <w:rPr>
          <w:rFonts w:ascii="宋体" w:hAnsi="宋体" w:cs="宋体" w:hint="eastAsia"/>
          <w:sz w:val="24"/>
          <w:szCs w:val="24"/>
        </w:rPr>
        <w:t>14</w:t>
      </w:r>
      <w:r>
        <w:rPr>
          <w:rFonts w:ascii="宋体" w:hAnsi="宋体" w:cs="宋体" w:hint="eastAsia"/>
          <w:sz w:val="24"/>
          <w:szCs w:val="24"/>
        </w:rPr>
        <w:t>万元，业务招待费年度实际发生</w:t>
      </w:r>
      <w:r>
        <w:rPr>
          <w:rFonts w:ascii="宋体" w:hAnsi="宋体" w:cs="宋体" w:hint="eastAsia"/>
          <w:sz w:val="24"/>
          <w:szCs w:val="24"/>
        </w:rPr>
        <w:t>0.93</w:t>
      </w:r>
      <w:r>
        <w:rPr>
          <w:rFonts w:ascii="宋体" w:hAnsi="宋体" w:cs="宋体" w:hint="eastAsia"/>
          <w:sz w:val="24"/>
          <w:szCs w:val="24"/>
        </w:rPr>
        <w:t>万元；差旅费</w:t>
      </w:r>
      <w:r>
        <w:rPr>
          <w:rFonts w:ascii="宋体" w:hAnsi="宋体" w:cs="宋体" w:hint="eastAsia"/>
          <w:sz w:val="24"/>
          <w:szCs w:val="24"/>
        </w:rPr>
        <w:t>2.57</w:t>
      </w:r>
      <w:r>
        <w:rPr>
          <w:rFonts w:ascii="宋体" w:hAnsi="宋体" w:cs="宋体" w:hint="eastAsia"/>
          <w:sz w:val="24"/>
          <w:szCs w:val="24"/>
        </w:rPr>
        <w:t>万元，我社业务人员无境外考察培训支出。</w:t>
      </w:r>
    </w:p>
    <w:p w:rsidR="00107978" w:rsidRDefault="00107978">
      <w:pPr>
        <w:spacing w:line="300" w:lineRule="auto"/>
        <w:rPr>
          <w:rFonts w:ascii="宋体" w:hAnsi="宋体" w:cs="宋体"/>
          <w:sz w:val="24"/>
          <w:szCs w:val="24"/>
        </w:rPr>
      </w:pPr>
    </w:p>
    <w:p w:rsidR="00107978" w:rsidRDefault="003E68D9">
      <w:pPr>
        <w:spacing w:line="300" w:lineRule="auto"/>
        <w:rPr>
          <w:sz w:val="28"/>
          <w:szCs w:val="28"/>
        </w:rPr>
      </w:pPr>
      <w:r>
        <w:rPr>
          <w:rFonts w:hint="eastAsia"/>
          <w:sz w:val="28"/>
          <w:szCs w:val="28"/>
        </w:rPr>
        <w:t xml:space="preserve">                                                  </w:t>
      </w:r>
    </w:p>
    <w:sectPr w:rsidR="00107978" w:rsidSect="0010797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D9" w:rsidRDefault="003E68D9" w:rsidP="00107978">
      <w:r>
        <w:separator/>
      </w:r>
    </w:p>
  </w:endnote>
  <w:endnote w:type="continuationSeparator" w:id="0">
    <w:p w:rsidR="003E68D9" w:rsidRDefault="003E68D9" w:rsidP="00107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78" w:rsidRDefault="00107978">
    <w:pPr>
      <w:pStyle w:val="a6"/>
      <w:framePr w:wrap="around" w:vAnchor="text" w:hAnchor="margin" w:xAlign="center" w:y="1"/>
      <w:rPr>
        <w:rStyle w:val="ab"/>
      </w:rPr>
    </w:pPr>
    <w:r>
      <w:rPr>
        <w:rStyle w:val="ab"/>
      </w:rPr>
      <w:fldChar w:fldCharType="begin"/>
    </w:r>
    <w:r w:rsidR="003E68D9">
      <w:rPr>
        <w:rStyle w:val="ab"/>
      </w:rPr>
      <w:instrText xml:space="preserve">PAGE  </w:instrText>
    </w:r>
    <w:r>
      <w:rPr>
        <w:rStyle w:val="ab"/>
      </w:rPr>
      <w:fldChar w:fldCharType="end"/>
    </w:r>
  </w:p>
  <w:p w:rsidR="00107978" w:rsidRDefault="0010797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978" w:rsidRDefault="00107978">
    <w:pPr>
      <w:pStyle w:val="a6"/>
      <w:framePr w:wrap="around" w:vAnchor="text" w:hAnchor="margin" w:xAlign="center" w:y="1"/>
      <w:rPr>
        <w:rStyle w:val="ab"/>
      </w:rPr>
    </w:pPr>
    <w:r>
      <w:rPr>
        <w:rStyle w:val="ab"/>
      </w:rPr>
      <w:fldChar w:fldCharType="begin"/>
    </w:r>
    <w:r w:rsidR="003E68D9">
      <w:rPr>
        <w:rStyle w:val="ab"/>
      </w:rPr>
      <w:instrText xml:space="preserve">PAGE  </w:instrText>
    </w:r>
    <w:r>
      <w:rPr>
        <w:rStyle w:val="ab"/>
      </w:rPr>
      <w:fldChar w:fldCharType="separate"/>
    </w:r>
    <w:r w:rsidR="001D3953">
      <w:rPr>
        <w:rStyle w:val="ab"/>
        <w:noProof/>
      </w:rPr>
      <w:t>6</w:t>
    </w:r>
    <w:r>
      <w:rPr>
        <w:rStyle w:val="ab"/>
      </w:rPr>
      <w:fldChar w:fldCharType="end"/>
    </w:r>
  </w:p>
  <w:p w:rsidR="00107978" w:rsidRDefault="0010797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3" w:rsidRDefault="001D39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D9" w:rsidRDefault="003E68D9" w:rsidP="00107978">
      <w:r>
        <w:separator/>
      </w:r>
    </w:p>
  </w:footnote>
  <w:footnote w:type="continuationSeparator" w:id="0">
    <w:p w:rsidR="003E68D9" w:rsidRDefault="003E68D9" w:rsidP="00107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3" w:rsidRDefault="001D395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3" w:rsidRDefault="001D3953" w:rsidP="001D3953">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3" w:rsidRDefault="001D39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85117D"/>
    <w:multiLevelType w:val="singleLevel"/>
    <w:tmpl w:val="A685117D"/>
    <w:lvl w:ilvl="0">
      <w:start w:val="7"/>
      <w:numFmt w:val="chineseCounting"/>
      <w:suff w:val="nothing"/>
      <w:lvlText w:val="%1、"/>
      <w:lvlJc w:val="left"/>
      <w:rPr>
        <w:rFonts w:hint="eastAsia"/>
      </w:rPr>
    </w:lvl>
  </w:abstractNum>
  <w:abstractNum w:abstractNumId="1">
    <w:nsid w:val="362449FB"/>
    <w:multiLevelType w:val="singleLevel"/>
    <w:tmpl w:val="362449FB"/>
    <w:lvl w:ilvl="0">
      <w:start w:val="1"/>
      <w:numFmt w:val="chineseCounting"/>
      <w:suff w:val="nothing"/>
      <w:lvlText w:val="（%1）"/>
      <w:lvlJc w:val="left"/>
      <w:rPr>
        <w:rFonts w:hint="eastAsia"/>
      </w:rPr>
    </w:lvl>
  </w:abstractNum>
  <w:abstractNum w:abstractNumId="2">
    <w:nsid w:val="532EA593"/>
    <w:multiLevelType w:val="singleLevel"/>
    <w:tmpl w:val="532EA593"/>
    <w:lvl w:ilvl="0">
      <w:start w:val="4"/>
      <w:numFmt w:val="chineseCounting"/>
      <w:suff w:val="nothing"/>
      <w:lvlText w:val="%1、"/>
      <w:lvlJc w:val="left"/>
      <w:rPr>
        <w:rFonts w:hint="eastAsia"/>
      </w:rPr>
    </w:lvl>
  </w:abstractNum>
  <w:abstractNum w:abstractNumId="3">
    <w:nsid w:val="5578F6CD"/>
    <w:multiLevelType w:val="singleLevel"/>
    <w:tmpl w:val="5578F6CD"/>
    <w:lvl w:ilvl="0">
      <w:start w:val="2"/>
      <w:numFmt w:val="chineseCounting"/>
      <w:suff w:val="nothing"/>
      <w:lvlText w:val="（%1）"/>
      <w:lvlJc w:val="left"/>
    </w:lvl>
  </w:abstractNum>
  <w:abstractNum w:abstractNumId="4">
    <w:nsid w:val="557A8854"/>
    <w:multiLevelType w:val="singleLevel"/>
    <w:tmpl w:val="557A8854"/>
    <w:lvl w:ilvl="0">
      <w:start w:val="6"/>
      <w:numFmt w:val="chineseCounting"/>
      <w:suff w:val="nothing"/>
      <w:lvlText w:val="（%1）"/>
      <w:lvlJc w:val="left"/>
    </w:lvl>
  </w:abstractNum>
  <w:abstractNum w:abstractNumId="5">
    <w:nsid w:val="558517E9"/>
    <w:multiLevelType w:val="singleLevel"/>
    <w:tmpl w:val="558517E9"/>
    <w:lvl w:ilvl="0">
      <w:start w:val="8"/>
      <w:numFmt w:val="chineseCounting"/>
      <w:suff w:val="nothing"/>
      <w:lvlText w:val="（%1）"/>
      <w:lvlJc w:val="left"/>
      <w:rPr>
        <w:rFonts w:hint="eastAsia"/>
        <w:sz w:val="24"/>
        <w:szCs w:val="24"/>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FELayout/>
  </w:compat>
  <w:docVars>
    <w:docVar w:name="commondata" w:val="eyJoZGlkIjoiZmUwZTliZDEwMDI4Mzc3ODNmZTNkODlhNDFkZDFmNjIifQ=="/>
  </w:docVars>
  <w:rsids>
    <w:rsidRoot w:val="00047653"/>
    <w:rsid w:val="000009E5"/>
    <w:rsid w:val="00004C94"/>
    <w:rsid w:val="0001158F"/>
    <w:rsid w:val="00013525"/>
    <w:rsid w:val="00017A87"/>
    <w:rsid w:val="0002230D"/>
    <w:rsid w:val="00022D81"/>
    <w:rsid w:val="00023F7E"/>
    <w:rsid w:val="00033D13"/>
    <w:rsid w:val="00035CD8"/>
    <w:rsid w:val="00047653"/>
    <w:rsid w:val="00053317"/>
    <w:rsid w:val="00063DDF"/>
    <w:rsid w:val="00064E55"/>
    <w:rsid w:val="00066352"/>
    <w:rsid w:val="00067939"/>
    <w:rsid w:val="0007314E"/>
    <w:rsid w:val="0007368D"/>
    <w:rsid w:val="00074BC8"/>
    <w:rsid w:val="0008043F"/>
    <w:rsid w:val="0008162C"/>
    <w:rsid w:val="00083700"/>
    <w:rsid w:val="00083B68"/>
    <w:rsid w:val="00090E69"/>
    <w:rsid w:val="00095FB9"/>
    <w:rsid w:val="000967A8"/>
    <w:rsid w:val="00097B75"/>
    <w:rsid w:val="00097CA8"/>
    <w:rsid w:val="000A0C87"/>
    <w:rsid w:val="000A55F0"/>
    <w:rsid w:val="000A769B"/>
    <w:rsid w:val="000B40EE"/>
    <w:rsid w:val="000B4DC8"/>
    <w:rsid w:val="000C1F2E"/>
    <w:rsid w:val="000C2BC9"/>
    <w:rsid w:val="000C507E"/>
    <w:rsid w:val="000C549F"/>
    <w:rsid w:val="000D5105"/>
    <w:rsid w:val="000D5479"/>
    <w:rsid w:val="000E15D3"/>
    <w:rsid w:val="000E2E1D"/>
    <w:rsid w:val="000F5F77"/>
    <w:rsid w:val="000F6C8A"/>
    <w:rsid w:val="0010293A"/>
    <w:rsid w:val="00103C64"/>
    <w:rsid w:val="00106E3F"/>
    <w:rsid w:val="00106F25"/>
    <w:rsid w:val="00107978"/>
    <w:rsid w:val="0011537C"/>
    <w:rsid w:val="00115D4F"/>
    <w:rsid w:val="0011694C"/>
    <w:rsid w:val="0011722D"/>
    <w:rsid w:val="00125F58"/>
    <w:rsid w:val="00126427"/>
    <w:rsid w:val="00126B00"/>
    <w:rsid w:val="001303A1"/>
    <w:rsid w:val="001377BB"/>
    <w:rsid w:val="00141B73"/>
    <w:rsid w:val="00163556"/>
    <w:rsid w:val="00165CEB"/>
    <w:rsid w:val="001678B5"/>
    <w:rsid w:val="001714DC"/>
    <w:rsid w:val="0017612A"/>
    <w:rsid w:val="00181471"/>
    <w:rsid w:val="001850F7"/>
    <w:rsid w:val="00186C81"/>
    <w:rsid w:val="001950B2"/>
    <w:rsid w:val="001A26DC"/>
    <w:rsid w:val="001A388C"/>
    <w:rsid w:val="001A4951"/>
    <w:rsid w:val="001B0848"/>
    <w:rsid w:val="001B417B"/>
    <w:rsid w:val="001B42D0"/>
    <w:rsid w:val="001B59B1"/>
    <w:rsid w:val="001B6086"/>
    <w:rsid w:val="001B6885"/>
    <w:rsid w:val="001B6E2B"/>
    <w:rsid w:val="001C1676"/>
    <w:rsid w:val="001C3100"/>
    <w:rsid w:val="001C3F57"/>
    <w:rsid w:val="001C4A0B"/>
    <w:rsid w:val="001D2A27"/>
    <w:rsid w:val="001D3953"/>
    <w:rsid w:val="001D71E3"/>
    <w:rsid w:val="001E2ECC"/>
    <w:rsid w:val="001E594F"/>
    <w:rsid w:val="001E5D32"/>
    <w:rsid w:val="001E6C0B"/>
    <w:rsid w:val="001E7555"/>
    <w:rsid w:val="001E7751"/>
    <w:rsid w:val="001E78F4"/>
    <w:rsid w:val="002027E1"/>
    <w:rsid w:val="00224283"/>
    <w:rsid w:val="00226137"/>
    <w:rsid w:val="0022717D"/>
    <w:rsid w:val="002275A7"/>
    <w:rsid w:val="00230459"/>
    <w:rsid w:val="002357FB"/>
    <w:rsid w:val="00240393"/>
    <w:rsid w:val="002414C1"/>
    <w:rsid w:val="00242088"/>
    <w:rsid w:val="002435E9"/>
    <w:rsid w:val="00244DE4"/>
    <w:rsid w:val="0024521F"/>
    <w:rsid w:val="002452BD"/>
    <w:rsid w:val="00245E47"/>
    <w:rsid w:val="00246A48"/>
    <w:rsid w:val="00253B4A"/>
    <w:rsid w:val="002546E1"/>
    <w:rsid w:val="00254E1F"/>
    <w:rsid w:val="0025508B"/>
    <w:rsid w:val="002561DE"/>
    <w:rsid w:val="00260C69"/>
    <w:rsid w:val="00267C04"/>
    <w:rsid w:val="002748B3"/>
    <w:rsid w:val="0027603E"/>
    <w:rsid w:val="002809C5"/>
    <w:rsid w:val="00281B1E"/>
    <w:rsid w:val="00290D34"/>
    <w:rsid w:val="00291C22"/>
    <w:rsid w:val="002947A9"/>
    <w:rsid w:val="00294E26"/>
    <w:rsid w:val="00295A53"/>
    <w:rsid w:val="002A020D"/>
    <w:rsid w:val="002A4700"/>
    <w:rsid w:val="002A4C93"/>
    <w:rsid w:val="002A7910"/>
    <w:rsid w:val="002B0CDE"/>
    <w:rsid w:val="002B3BBA"/>
    <w:rsid w:val="002C0B5D"/>
    <w:rsid w:val="002D1248"/>
    <w:rsid w:val="002D5F90"/>
    <w:rsid w:val="002E017C"/>
    <w:rsid w:val="002E3EE5"/>
    <w:rsid w:val="002E489D"/>
    <w:rsid w:val="002F7DD3"/>
    <w:rsid w:val="003006B3"/>
    <w:rsid w:val="00316CA2"/>
    <w:rsid w:val="00325E89"/>
    <w:rsid w:val="00327DC0"/>
    <w:rsid w:val="0033004D"/>
    <w:rsid w:val="003307EF"/>
    <w:rsid w:val="003338BC"/>
    <w:rsid w:val="0034193C"/>
    <w:rsid w:val="00341C97"/>
    <w:rsid w:val="00344D41"/>
    <w:rsid w:val="00346A71"/>
    <w:rsid w:val="00353664"/>
    <w:rsid w:val="003544F1"/>
    <w:rsid w:val="003601BC"/>
    <w:rsid w:val="00361D33"/>
    <w:rsid w:val="00372393"/>
    <w:rsid w:val="00374DCC"/>
    <w:rsid w:val="00376EC1"/>
    <w:rsid w:val="00377107"/>
    <w:rsid w:val="00386A4B"/>
    <w:rsid w:val="00393DDF"/>
    <w:rsid w:val="003958D9"/>
    <w:rsid w:val="00396161"/>
    <w:rsid w:val="0039625A"/>
    <w:rsid w:val="003A0134"/>
    <w:rsid w:val="003A0C25"/>
    <w:rsid w:val="003A5B64"/>
    <w:rsid w:val="003A6143"/>
    <w:rsid w:val="003A6DC3"/>
    <w:rsid w:val="003A7990"/>
    <w:rsid w:val="003B2790"/>
    <w:rsid w:val="003B3BA3"/>
    <w:rsid w:val="003C02F2"/>
    <w:rsid w:val="003D0587"/>
    <w:rsid w:val="003E04EF"/>
    <w:rsid w:val="003E1F26"/>
    <w:rsid w:val="003E2387"/>
    <w:rsid w:val="003E68D9"/>
    <w:rsid w:val="003E7223"/>
    <w:rsid w:val="00400500"/>
    <w:rsid w:val="00405567"/>
    <w:rsid w:val="00422E26"/>
    <w:rsid w:val="00431E39"/>
    <w:rsid w:val="00435E95"/>
    <w:rsid w:val="004370B7"/>
    <w:rsid w:val="004379F6"/>
    <w:rsid w:val="00441527"/>
    <w:rsid w:val="00441882"/>
    <w:rsid w:val="00443CF5"/>
    <w:rsid w:val="00446182"/>
    <w:rsid w:val="00454DAB"/>
    <w:rsid w:val="004613EB"/>
    <w:rsid w:val="00463E35"/>
    <w:rsid w:val="004750E3"/>
    <w:rsid w:val="004751F2"/>
    <w:rsid w:val="00476AF8"/>
    <w:rsid w:val="0047752F"/>
    <w:rsid w:val="004835F7"/>
    <w:rsid w:val="00485270"/>
    <w:rsid w:val="00485767"/>
    <w:rsid w:val="00486366"/>
    <w:rsid w:val="00486D83"/>
    <w:rsid w:val="0049095E"/>
    <w:rsid w:val="00490FA7"/>
    <w:rsid w:val="00491D94"/>
    <w:rsid w:val="0049314D"/>
    <w:rsid w:val="00493B9F"/>
    <w:rsid w:val="00494FDB"/>
    <w:rsid w:val="004A0ED1"/>
    <w:rsid w:val="004A28B7"/>
    <w:rsid w:val="004A2A85"/>
    <w:rsid w:val="004B7925"/>
    <w:rsid w:val="004C2141"/>
    <w:rsid w:val="004C2D1C"/>
    <w:rsid w:val="004C420F"/>
    <w:rsid w:val="004C468C"/>
    <w:rsid w:val="004C529A"/>
    <w:rsid w:val="004C63FD"/>
    <w:rsid w:val="004E10FE"/>
    <w:rsid w:val="004E4FD0"/>
    <w:rsid w:val="004E5B3A"/>
    <w:rsid w:val="004E66C1"/>
    <w:rsid w:val="004F229C"/>
    <w:rsid w:val="004F2AED"/>
    <w:rsid w:val="004F718D"/>
    <w:rsid w:val="004F7328"/>
    <w:rsid w:val="004F771C"/>
    <w:rsid w:val="004F7A5D"/>
    <w:rsid w:val="00500483"/>
    <w:rsid w:val="00501EBB"/>
    <w:rsid w:val="005021E3"/>
    <w:rsid w:val="005033A2"/>
    <w:rsid w:val="00503CE6"/>
    <w:rsid w:val="0051183C"/>
    <w:rsid w:val="005135F1"/>
    <w:rsid w:val="005146AA"/>
    <w:rsid w:val="005158B8"/>
    <w:rsid w:val="00521617"/>
    <w:rsid w:val="00523B07"/>
    <w:rsid w:val="00525E27"/>
    <w:rsid w:val="00533590"/>
    <w:rsid w:val="00533935"/>
    <w:rsid w:val="00533F69"/>
    <w:rsid w:val="00536556"/>
    <w:rsid w:val="005379DF"/>
    <w:rsid w:val="00540D7B"/>
    <w:rsid w:val="0054700D"/>
    <w:rsid w:val="00553FA6"/>
    <w:rsid w:val="00556038"/>
    <w:rsid w:val="0055730F"/>
    <w:rsid w:val="0056346E"/>
    <w:rsid w:val="00567936"/>
    <w:rsid w:val="005735F6"/>
    <w:rsid w:val="00573DB1"/>
    <w:rsid w:val="005742BF"/>
    <w:rsid w:val="00574730"/>
    <w:rsid w:val="00575071"/>
    <w:rsid w:val="0057571A"/>
    <w:rsid w:val="00583CAA"/>
    <w:rsid w:val="00585117"/>
    <w:rsid w:val="00587814"/>
    <w:rsid w:val="005936D4"/>
    <w:rsid w:val="00595294"/>
    <w:rsid w:val="005A0CA5"/>
    <w:rsid w:val="005A25D6"/>
    <w:rsid w:val="005A2EB5"/>
    <w:rsid w:val="005A3AF5"/>
    <w:rsid w:val="005B3346"/>
    <w:rsid w:val="005B3E5B"/>
    <w:rsid w:val="005B7558"/>
    <w:rsid w:val="005D0B9F"/>
    <w:rsid w:val="005D12AC"/>
    <w:rsid w:val="005D77EB"/>
    <w:rsid w:val="005D7EB8"/>
    <w:rsid w:val="005E0AE8"/>
    <w:rsid w:val="005E29AD"/>
    <w:rsid w:val="005E4B81"/>
    <w:rsid w:val="005E4DC6"/>
    <w:rsid w:val="005F0D34"/>
    <w:rsid w:val="005F470A"/>
    <w:rsid w:val="005F5BE6"/>
    <w:rsid w:val="005F66E4"/>
    <w:rsid w:val="006001A6"/>
    <w:rsid w:val="0060082C"/>
    <w:rsid w:val="0060378D"/>
    <w:rsid w:val="00615D07"/>
    <w:rsid w:val="006167D8"/>
    <w:rsid w:val="00626D2F"/>
    <w:rsid w:val="00630C3B"/>
    <w:rsid w:val="00632A69"/>
    <w:rsid w:val="00635CEA"/>
    <w:rsid w:val="006360ED"/>
    <w:rsid w:val="006374B0"/>
    <w:rsid w:val="00637A73"/>
    <w:rsid w:val="00643151"/>
    <w:rsid w:val="00644FF8"/>
    <w:rsid w:val="006464DF"/>
    <w:rsid w:val="006467CF"/>
    <w:rsid w:val="00647205"/>
    <w:rsid w:val="00657E27"/>
    <w:rsid w:val="00660D76"/>
    <w:rsid w:val="00665440"/>
    <w:rsid w:val="00666AF9"/>
    <w:rsid w:val="00672E31"/>
    <w:rsid w:val="006732C4"/>
    <w:rsid w:val="00675C60"/>
    <w:rsid w:val="0068112F"/>
    <w:rsid w:val="00693453"/>
    <w:rsid w:val="006A0752"/>
    <w:rsid w:val="006A0B10"/>
    <w:rsid w:val="006B523A"/>
    <w:rsid w:val="006B7009"/>
    <w:rsid w:val="006B7CC1"/>
    <w:rsid w:val="006C0B6E"/>
    <w:rsid w:val="006C3906"/>
    <w:rsid w:val="006C4B1F"/>
    <w:rsid w:val="006C775F"/>
    <w:rsid w:val="006D47E2"/>
    <w:rsid w:val="006D48D3"/>
    <w:rsid w:val="006D6146"/>
    <w:rsid w:val="006D6E44"/>
    <w:rsid w:val="006E6FB1"/>
    <w:rsid w:val="006F0AE7"/>
    <w:rsid w:val="006F4674"/>
    <w:rsid w:val="006F5BDF"/>
    <w:rsid w:val="006F5E45"/>
    <w:rsid w:val="00700E57"/>
    <w:rsid w:val="00705F32"/>
    <w:rsid w:val="00716600"/>
    <w:rsid w:val="0071768D"/>
    <w:rsid w:val="00720DEA"/>
    <w:rsid w:val="00724A23"/>
    <w:rsid w:val="00725E88"/>
    <w:rsid w:val="0073154E"/>
    <w:rsid w:val="00731C63"/>
    <w:rsid w:val="0073379F"/>
    <w:rsid w:val="00736579"/>
    <w:rsid w:val="00736643"/>
    <w:rsid w:val="00736BEE"/>
    <w:rsid w:val="007427C8"/>
    <w:rsid w:val="007436EA"/>
    <w:rsid w:val="00746512"/>
    <w:rsid w:val="007478BB"/>
    <w:rsid w:val="00750BFD"/>
    <w:rsid w:val="00761076"/>
    <w:rsid w:val="00762B9B"/>
    <w:rsid w:val="007746F8"/>
    <w:rsid w:val="00775024"/>
    <w:rsid w:val="007763F4"/>
    <w:rsid w:val="00783C1C"/>
    <w:rsid w:val="007856A5"/>
    <w:rsid w:val="007914F9"/>
    <w:rsid w:val="0079718D"/>
    <w:rsid w:val="007A2923"/>
    <w:rsid w:val="007A5AFC"/>
    <w:rsid w:val="007A78D9"/>
    <w:rsid w:val="007A7B98"/>
    <w:rsid w:val="007B149E"/>
    <w:rsid w:val="007C2765"/>
    <w:rsid w:val="007C71AB"/>
    <w:rsid w:val="007D0AF7"/>
    <w:rsid w:val="007D2D29"/>
    <w:rsid w:val="007D4207"/>
    <w:rsid w:val="007D646D"/>
    <w:rsid w:val="007E6391"/>
    <w:rsid w:val="007E73D6"/>
    <w:rsid w:val="007F442B"/>
    <w:rsid w:val="007F4ED2"/>
    <w:rsid w:val="00800E2F"/>
    <w:rsid w:val="00803AAE"/>
    <w:rsid w:val="00804104"/>
    <w:rsid w:val="00817EFD"/>
    <w:rsid w:val="008226AD"/>
    <w:rsid w:val="008235FB"/>
    <w:rsid w:val="008240AA"/>
    <w:rsid w:val="00831CC4"/>
    <w:rsid w:val="00833683"/>
    <w:rsid w:val="00835386"/>
    <w:rsid w:val="0084044F"/>
    <w:rsid w:val="00843BC0"/>
    <w:rsid w:val="00844616"/>
    <w:rsid w:val="008548DF"/>
    <w:rsid w:val="00856341"/>
    <w:rsid w:val="008565CB"/>
    <w:rsid w:val="00856B4A"/>
    <w:rsid w:val="0086139C"/>
    <w:rsid w:val="00864069"/>
    <w:rsid w:val="008644D4"/>
    <w:rsid w:val="00872282"/>
    <w:rsid w:val="00880D53"/>
    <w:rsid w:val="008812CE"/>
    <w:rsid w:val="008830D0"/>
    <w:rsid w:val="00886087"/>
    <w:rsid w:val="008903C9"/>
    <w:rsid w:val="00891A53"/>
    <w:rsid w:val="0089242B"/>
    <w:rsid w:val="008924F0"/>
    <w:rsid w:val="008935D0"/>
    <w:rsid w:val="008968B2"/>
    <w:rsid w:val="00897AE3"/>
    <w:rsid w:val="008A6D7A"/>
    <w:rsid w:val="008B0155"/>
    <w:rsid w:val="008B1CDE"/>
    <w:rsid w:val="008B5495"/>
    <w:rsid w:val="008B7867"/>
    <w:rsid w:val="008D68F4"/>
    <w:rsid w:val="008E413F"/>
    <w:rsid w:val="008E632C"/>
    <w:rsid w:val="008F0081"/>
    <w:rsid w:val="008F5C37"/>
    <w:rsid w:val="008F5C8D"/>
    <w:rsid w:val="008F7E44"/>
    <w:rsid w:val="00901C0D"/>
    <w:rsid w:val="009039CC"/>
    <w:rsid w:val="00904058"/>
    <w:rsid w:val="009052E9"/>
    <w:rsid w:val="009129B9"/>
    <w:rsid w:val="009161DF"/>
    <w:rsid w:val="00921DEF"/>
    <w:rsid w:val="00924E9D"/>
    <w:rsid w:val="0092718E"/>
    <w:rsid w:val="0093535E"/>
    <w:rsid w:val="0093625E"/>
    <w:rsid w:val="00955F8D"/>
    <w:rsid w:val="00963456"/>
    <w:rsid w:val="00965924"/>
    <w:rsid w:val="00966470"/>
    <w:rsid w:val="00967C7E"/>
    <w:rsid w:val="009709F4"/>
    <w:rsid w:val="00972F9E"/>
    <w:rsid w:val="00976D66"/>
    <w:rsid w:val="00981306"/>
    <w:rsid w:val="009832F8"/>
    <w:rsid w:val="0099057D"/>
    <w:rsid w:val="009926F1"/>
    <w:rsid w:val="0099633C"/>
    <w:rsid w:val="00996A1A"/>
    <w:rsid w:val="00997817"/>
    <w:rsid w:val="009A0719"/>
    <w:rsid w:val="009A2B98"/>
    <w:rsid w:val="009A3283"/>
    <w:rsid w:val="009B4067"/>
    <w:rsid w:val="009B539E"/>
    <w:rsid w:val="009C117B"/>
    <w:rsid w:val="009C3B59"/>
    <w:rsid w:val="009C3CB4"/>
    <w:rsid w:val="009C798F"/>
    <w:rsid w:val="009D2A0C"/>
    <w:rsid w:val="009D3A9C"/>
    <w:rsid w:val="009D5AE4"/>
    <w:rsid w:val="009D6E37"/>
    <w:rsid w:val="009D7040"/>
    <w:rsid w:val="009E5883"/>
    <w:rsid w:val="009F1FE6"/>
    <w:rsid w:val="009F56E4"/>
    <w:rsid w:val="009F59A7"/>
    <w:rsid w:val="009F686C"/>
    <w:rsid w:val="00A00775"/>
    <w:rsid w:val="00A03588"/>
    <w:rsid w:val="00A1463E"/>
    <w:rsid w:val="00A162FE"/>
    <w:rsid w:val="00A175C7"/>
    <w:rsid w:val="00A17EC1"/>
    <w:rsid w:val="00A20C41"/>
    <w:rsid w:val="00A22532"/>
    <w:rsid w:val="00A25E52"/>
    <w:rsid w:val="00A341C0"/>
    <w:rsid w:val="00A373DC"/>
    <w:rsid w:val="00A37B3E"/>
    <w:rsid w:val="00A41713"/>
    <w:rsid w:val="00A418E3"/>
    <w:rsid w:val="00A44A4A"/>
    <w:rsid w:val="00A47966"/>
    <w:rsid w:val="00A520EA"/>
    <w:rsid w:val="00A55B59"/>
    <w:rsid w:val="00A5744C"/>
    <w:rsid w:val="00A60A84"/>
    <w:rsid w:val="00A60C18"/>
    <w:rsid w:val="00A61507"/>
    <w:rsid w:val="00A71906"/>
    <w:rsid w:val="00A84197"/>
    <w:rsid w:val="00A84AD8"/>
    <w:rsid w:val="00A85CCB"/>
    <w:rsid w:val="00A86A6B"/>
    <w:rsid w:val="00A87019"/>
    <w:rsid w:val="00A9107F"/>
    <w:rsid w:val="00A91329"/>
    <w:rsid w:val="00A957E6"/>
    <w:rsid w:val="00A96930"/>
    <w:rsid w:val="00AA101D"/>
    <w:rsid w:val="00AA1D52"/>
    <w:rsid w:val="00AA1DB5"/>
    <w:rsid w:val="00AA60A9"/>
    <w:rsid w:val="00AA7043"/>
    <w:rsid w:val="00AA70E9"/>
    <w:rsid w:val="00AB12EE"/>
    <w:rsid w:val="00AB19A2"/>
    <w:rsid w:val="00AB6F06"/>
    <w:rsid w:val="00AB7683"/>
    <w:rsid w:val="00AC5E2A"/>
    <w:rsid w:val="00AD376E"/>
    <w:rsid w:val="00AE1323"/>
    <w:rsid w:val="00AE436B"/>
    <w:rsid w:val="00AE4FF3"/>
    <w:rsid w:val="00AE55F6"/>
    <w:rsid w:val="00AE6824"/>
    <w:rsid w:val="00AE7D5F"/>
    <w:rsid w:val="00AF27A6"/>
    <w:rsid w:val="00AF32C2"/>
    <w:rsid w:val="00AF44A3"/>
    <w:rsid w:val="00AF6D43"/>
    <w:rsid w:val="00B01412"/>
    <w:rsid w:val="00B07DE6"/>
    <w:rsid w:val="00B13812"/>
    <w:rsid w:val="00B24DEA"/>
    <w:rsid w:val="00B304EC"/>
    <w:rsid w:val="00B367D4"/>
    <w:rsid w:val="00B3775E"/>
    <w:rsid w:val="00B40370"/>
    <w:rsid w:val="00B42847"/>
    <w:rsid w:val="00B45323"/>
    <w:rsid w:val="00B460B4"/>
    <w:rsid w:val="00B51525"/>
    <w:rsid w:val="00B524C8"/>
    <w:rsid w:val="00B535F8"/>
    <w:rsid w:val="00B60089"/>
    <w:rsid w:val="00B612CD"/>
    <w:rsid w:val="00B6169D"/>
    <w:rsid w:val="00B71DBA"/>
    <w:rsid w:val="00B746AB"/>
    <w:rsid w:val="00B75B56"/>
    <w:rsid w:val="00B777E1"/>
    <w:rsid w:val="00B8274A"/>
    <w:rsid w:val="00B843E5"/>
    <w:rsid w:val="00B85088"/>
    <w:rsid w:val="00B90516"/>
    <w:rsid w:val="00B92983"/>
    <w:rsid w:val="00B92D43"/>
    <w:rsid w:val="00BA3821"/>
    <w:rsid w:val="00BB4617"/>
    <w:rsid w:val="00BB7BD9"/>
    <w:rsid w:val="00BB7D96"/>
    <w:rsid w:val="00BC2B3A"/>
    <w:rsid w:val="00BC2E77"/>
    <w:rsid w:val="00BC6956"/>
    <w:rsid w:val="00BD4176"/>
    <w:rsid w:val="00BD6BE6"/>
    <w:rsid w:val="00BD6D46"/>
    <w:rsid w:val="00BF3297"/>
    <w:rsid w:val="00C0013B"/>
    <w:rsid w:val="00C04242"/>
    <w:rsid w:val="00C056C2"/>
    <w:rsid w:val="00C071B1"/>
    <w:rsid w:val="00C07854"/>
    <w:rsid w:val="00C10CD5"/>
    <w:rsid w:val="00C11D2D"/>
    <w:rsid w:val="00C124F5"/>
    <w:rsid w:val="00C126C0"/>
    <w:rsid w:val="00C15E4F"/>
    <w:rsid w:val="00C17316"/>
    <w:rsid w:val="00C30924"/>
    <w:rsid w:val="00C333BF"/>
    <w:rsid w:val="00C33415"/>
    <w:rsid w:val="00C33711"/>
    <w:rsid w:val="00C43EE5"/>
    <w:rsid w:val="00C4716D"/>
    <w:rsid w:val="00C567A7"/>
    <w:rsid w:val="00C65D49"/>
    <w:rsid w:val="00C706CE"/>
    <w:rsid w:val="00C72B8E"/>
    <w:rsid w:val="00C77EF1"/>
    <w:rsid w:val="00C80201"/>
    <w:rsid w:val="00C81098"/>
    <w:rsid w:val="00C82672"/>
    <w:rsid w:val="00C838B5"/>
    <w:rsid w:val="00C84AFF"/>
    <w:rsid w:val="00C90A3C"/>
    <w:rsid w:val="00C92184"/>
    <w:rsid w:val="00C93792"/>
    <w:rsid w:val="00C97424"/>
    <w:rsid w:val="00CA48D8"/>
    <w:rsid w:val="00CB2E15"/>
    <w:rsid w:val="00CB6A34"/>
    <w:rsid w:val="00CB7DEF"/>
    <w:rsid w:val="00CC08CE"/>
    <w:rsid w:val="00CC188D"/>
    <w:rsid w:val="00CC2DDF"/>
    <w:rsid w:val="00CC400F"/>
    <w:rsid w:val="00CC521C"/>
    <w:rsid w:val="00CC64AF"/>
    <w:rsid w:val="00CD29E6"/>
    <w:rsid w:val="00CD4960"/>
    <w:rsid w:val="00CD5818"/>
    <w:rsid w:val="00CE3E43"/>
    <w:rsid w:val="00CE43CB"/>
    <w:rsid w:val="00CE510E"/>
    <w:rsid w:val="00CE624D"/>
    <w:rsid w:val="00CE670B"/>
    <w:rsid w:val="00CF7284"/>
    <w:rsid w:val="00D0004E"/>
    <w:rsid w:val="00D048C6"/>
    <w:rsid w:val="00D10B4F"/>
    <w:rsid w:val="00D12813"/>
    <w:rsid w:val="00D15B9B"/>
    <w:rsid w:val="00D27E22"/>
    <w:rsid w:val="00D31127"/>
    <w:rsid w:val="00D34686"/>
    <w:rsid w:val="00D40BF8"/>
    <w:rsid w:val="00D41007"/>
    <w:rsid w:val="00D410F8"/>
    <w:rsid w:val="00D41F2E"/>
    <w:rsid w:val="00D4336C"/>
    <w:rsid w:val="00D51E2F"/>
    <w:rsid w:val="00D53129"/>
    <w:rsid w:val="00D539D7"/>
    <w:rsid w:val="00D56593"/>
    <w:rsid w:val="00D62A4B"/>
    <w:rsid w:val="00D64A69"/>
    <w:rsid w:val="00D6529F"/>
    <w:rsid w:val="00D6633D"/>
    <w:rsid w:val="00D67D2B"/>
    <w:rsid w:val="00D71B12"/>
    <w:rsid w:val="00D728E7"/>
    <w:rsid w:val="00D73928"/>
    <w:rsid w:val="00D83532"/>
    <w:rsid w:val="00D93336"/>
    <w:rsid w:val="00D93418"/>
    <w:rsid w:val="00D96B6D"/>
    <w:rsid w:val="00D96FB6"/>
    <w:rsid w:val="00DA2267"/>
    <w:rsid w:val="00DA280D"/>
    <w:rsid w:val="00DB3742"/>
    <w:rsid w:val="00DB57AE"/>
    <w:rsid w:val="00DB58AD"/>
    <w:rsid w:val="00DB6267"/>
    <w:rsid w:val="00DB6B2E"/>
    <w:rsid w:val="00DC295B"/>
    <w:rsid w:val="00DC6B43"/>
    <w:rsid w:val="00DD6A9E"/>
    <w:rsid w:val="00DE198E"/>
    <w:rsid w:val="00DE3861"/>
    <w:rsid w:val="00DE5F46"/>
    <w:rsid w:val="00DE7499"/>
    <w:rsid w:val="00DF3E77"/>
    <w:rsid w:val="00DF7CE8"/>
    <w:rsid w:val="00E06295"/>
    <w:rsid w:val="00E2450E"/>
    <w:rsid w:val="00E24826"/>
    <w:rsid w:val="00E27E86"/>
    <w:rsid w:val="00E31882"/>
    <w:rsid w:val="00E35E42"/>
    <w:rsid w:val="00E424E1"/>
    <w:rsid w:val="00E444D1"/>
    <w:rsid w:val="00E45393"/>
    <w:rsid w:val="00E5015C"/>
    <w:rsid w:val="00E53984"/>
    <w:rsid w:val="00E54A01"/>
    <w:rsid w:val="00E573AF"/>
    <w:rsid w:val="00E57AB6"/>
    <w:rsid w:val="00E66E0D"/>
    <w:rsid w:val="00E733C2"/>
    <w:rsid w:val="00E74DFA"/>
    <w:rsid w:val="00E80654"/>
    <w:rsid w:val="00E8147F"/>
    <w:rsid w:val="00E8164E"/>
    <w:rsid w:val="00E85B71"/>
    <w:rsid w:val="00E861EA"/>
    <w:rsid w:val="00E86E13"/>
    <w:rsid w:val="00E87C3C"/>
    <w:rsid w:val="00E90FB5"/>
    <w:rsid w:val="00E92AA0"/>
    <w:rsid w:val="00EA0E69"/>
    <w:rsid w:val="00EA1018"/>
    <w:rsid w:val="00EA3BA0"/>
    <w:rsid w:val="00EA4BB9"/>
    <w:rsid w:val="00EA5088"/>
    <w:rsid w:val="00EB77F0"/>
    <w:rsid w:val="00EC4E50"/>
    <w:rsid w:val="00EC5314"/>
    <w:rsid w:val="00ED3025"/>
    <w:rsid w:val="00ED6750"/>
    <w:rsid w:val="00EE3890"/>
    <w:rsid w:val="00EF28AE"/>
    <w:rsid w:val="00EF365E"/>
    <w:rsid w:val="00EF7F72"/>
    <w:rsid w:val="00F021FC"/>
    <w:rsid w:val="00F04300"/>
    <w:rsid w:val="00F05DDA"/>
    <w:rsid w:val="00F05FBA"/>
    <w:rsid w:val="00F06F65"/>
    <w:rsid w:val="00F21AC1"/>
    <w:rsid w:val="00F221D1"/>
    <w:rsid w:val="00F26F28"/>
    <w:rsid w:val="00F27EFF"/>
    <w:rsid w:val="00F31020"/>
    <w:rsid w:val="00F31213"/>
    <w:rsid w:val="00F32D26"/>
    <w:rsid w:val="00F34F1A"/>
    <w:rsid w:val="00F35C95"/>
    <w:rsid w:val="00F40FCC"/>
    <w:rsid w:val="00F41823"/>
    <w:rsid w:val="00F523C2"/>
    <w:rsid w:val="00F5580F"/>
    <w:rsid w:val="00F66089"/>
    <w:rsid w:val="00F66125"/>
    <w:rsid w:val="00F744C4"/>
    <w:rsid w:val="00F74CB7"/>
    <w:rsid w:val="00F753BE"/>
    <w:rsid w:val="00F778FA"/>
    <w:rsid w:val="00F8000B"/>
    <w:rsid w:val="00F83530"/>
    <w:rsid w:val="00F8438E"/>
    <w:rsid w:val="00F85643"/>
    <w:rsid w:val="00F85E07"/>
    <w:rsid w:val="00F902E8"/>
    <w:rsid w:val="00FA4BB0"/>
    <w:rsid w:val="00FA58F1"/>
    <w:rsid w:val="00FA655A"/>
    <w:rsid w:val="00FB2643"/>
    <w:rsid w:val="00FB6D51"/>
    <w:rsid w:val="00FC0C08"/>
    <w:rsid w:val="00FC386E"/>
    <w:rsid w:val="00FD22CF"/>
    <w:rsid w:val="00FD2472"/>
    <w:rsid w:val="00FD6227"/>
    <w:rsid w:val="00FE016A"/>
    <w:rsid w:val="00FE0D7B"/>
    <w:rsid w:val="00FE287E"/>
    <w:rsid w:val="00FE5466"/>
    <w:rsid w:val="00FE61A9"/>
    <w:rsid w:val="0436163B"/>
    <w:rsid w:val="056F2B0A"/>
    <w:rsid w:val="06206A3C"/>
    <w:rsid w:val="06307A6C"/>
    <w:rsid w:val="065C0078"/>
    <w:rsid w:val="06D877AD"/>
    <w:rsid w:val="07646BBA"/>
    <w:rsid w:val="09166B51"/>
    <w:rsid w:val="0AB52305"/>
    <w:rsid w:val="0B4E3A9D"/>
    <w:rsid w:val="0BEB340A"/>
    <w:rsid w:val="0C541CC6"/>
    <w:rsid w:val="0CA04344"/>
    <w:rsid w:val="0D9A6E96"/>
    <w:rsid w:val="0E1B1632"/>
    <w:rsid w:val="0EE62F86"/>
    <w:rsid w:val="0F8D020F"/>
    <w:rsid w:val="1023528A"/>
    <w:rsid w:val="10400122"/>
    <w:rsid w:val="10900386"/>
    <w:rsid w:val="10A03F15"/>
    <w:rsid w:val="11020F53"/>
    <w:rsid w:val="12E06559"/>
    <w:rsid w:val="13EF3F45"/>
    <w:rsid w:val="14DF631A"/>
    <w:rsid w:val="14E2232C"/>
    <w:rsid w:val="14FE5B49"/>
    <w:rsid w:val="1510205C"/>
    <w:rsid w:val="152D6842"/>
    <w:rsid w:val="158717DE"/>
    <w:rsid w:val="167A4C74"/>
    <w:rsid w:val="16B33B32"/>
    <w:rsid w:val="1995408A"/>
    <w:rsid w:val="19DB6735"/>
    <w:rsid w:val="1A524C3A"/>
    <w:rsid w:val="1BC2741A"/>
    <w:rsid w:val="1CB74214"/>
    <w:rsid w:val="1D9A52E2"/>
    <w:rsid w:val="1E7053E4"/>
    <w:rsid w:val="1FB44D91"/>
    <w:rsid w:val="1FEA77EA"/>
    <w:rsid w:val="205F2B09"/>
    <w:rsid w:val="215353DE"/>
    <w:rsid w:val="22333EAB"/>
    <w:rsid w:val="2241392C"/>
    <w:rsid w:val="22ED32DA"/>
    <w:rsid w:val="230E76DC"/>
    <w:rsid w:val="23D16DD0"/>
    <w:rsid w:val="24961D0D"/>
    <w:rsid w:val="251345CF"/>
    <w:rsid w:val="28177282"/>
    <w:rsid w:val="2A406D2A"/>
    <w:rsid w:val="2AD9456B"/>
    <w:rsid w:val="2B0157EA"/>
    <w:rsid w:val="2C821B92"/>
    <w:rsid w:val="2E0B12DA"/>
    <w:rsid w:val="2E323421"/>
    <w:rsid w:val="2EE63ABB"/>
    <w:rsid w:val="2FD951A4"/>
    <w:rsid w:val="314A45AB"/>
    <w:rsid w:val="3204001F"/>
    <w:rsid w:val="32927883"/>
    <w:rsid w:val="32F25B5E"/>
    <w:rsid w:val="3975624D"/>
    <w:rsid w:val="3A5936B2"/>
    <w:rsid w:val="3AE44F5D"/>
    <w:rsid w:val="3AEE2077"/>
    <w:rsid w:val="3B59226A"/>
    <w:rsid w:val="3C5128B7"/>
    <w:rsid w:val="3C756C4D"/>
    <w:rsid w:val="3EE002FD"/>
    <w:rsid w:val="3EF21F53"/>
    <w:rsid w:val="3F815EBD"/>
    <w:rsid w:val="415D1F71"/>
    <w:rsid w:val="41A85556"/>
    <w:rsid w:val="41B0318A"/>
    <w:rsid w:val="435941F1"/>
    <w:rsid w:val="44584919"/>
    <w:rsid w:val="44B71CCD"/>
    <w:rsid w:val="452275EE"/>
    <w:rsid w:val="45FD79E7"/>
    <w:rsid w:val="465B64BB"/>
    <w:rsid w:val="46F25071"/>
    <w:rsid w:val="471843AC"/>
    <w:rsid w:val="474D5189"/>
    <w:rsid w:val="47DB343A"/>
    <w:rsid w:val="481C0CDA"/>
    <w:rsid w:val="4924528A"/>
    <w:rsid w:val="49B54134"/>
    <w:rsid w:val="4BA018A0"/>
    <w:rsid w:val="4BC32B39"/>
    <w:rsid w:val="4C627752"/>
    <w:rsid w:val="4C8449BE"/>
    <w:rsid w:val="4CA536CC"/>
    <w:rsid w:val="4D7F1208"/>
    <w:rsid w:val="4DE07BD1"/>
    <w:rsid w:val="509B0549"/>
    <w:rsid w:val="51E965C3"/>
    <w:rsid w:val="52D7456B"/>
    <w:rsid w:val="53D35593"/>
    <w:rsid w:val="55944FEC"/>
    <w:rsid w:val="56FF7082"/>
    <w:rsid w:val="58A545FC"/>
    <w:rsid w:val="59EA2C5A"/>
    <w:rsid w:val="59EF4D8B"/>
    <w:rsid w:val="5A6B24C1"/>
    <w:rsid w:val="5B501091"/>
    <w:rsid w:val="5B9104C7"/>
    <w:rsid w:val="5BCE1D7E"/>
    <w:rsid w:val="5C38200E"/>
    <w:rsid w:val="5C8D751A"/>
    <w:rsid w:val="5D17168D"/>
    <w:rsid w:val="5D576543"/>
    <w:rsid w:val="5DB91D4D"/>
    <w:rsid w:val="5E5E18DF"/>
    <w:rsid w:val="608100F0"/>
    <w:rsid w:val="618C1A96"/>
    <w:rsid w:val="61994610"/>
    <w:rsid w:val="621243C2"/>
    <w:rsid w:val="624B507E"/>
    <w:rsid w:val="637F0FCD"/>
    <w:rsid w:val="6386736E"/>
    <w:rsid w:val="63C11A36"/>
    <w:rsid w:val="649B325E"/>
    <w:rsid w:val="653B6D24"/>
    <w:rsid w:val="655F1A7F"/>
    <w:rsid w:val="67873066"/>
    <w:rsid w:val="683A4F71"/>
    <w:rsid w:val="6BAE3435"/>
    <w:rsid w:val="6C296590"/>
    <w:rsid w:val="6C5164C2"/>
    <w:rsid w:val="6CE60925"/>
    <w:rsid w:val="6CF4154E"/>
    <w:rsid w:val="6EC66E4A"/>
    <w:rsid w:val="701A0CDC"/>
    <w:rsid w:val="71193077"/>
    <w:rsid w:val="711B191E"/>
    <w:rsid w:val="71556004"/>
    <w:rsid w:val="718878EE"/>
    <w:rsid w:val="72617A36"/>
    <w:rsid w:val="728317FE"/>
    <w:rsid w:val="736B19DE"/>
    <w:rsid w:val="76473B19"/>
    <w:rsid w:val="76861825"/>
    <w:rsid w:val="769A4CDD"/>
    <w:rsid w:val="76C226CA"/>
    <w:rsid w:val="76D96F02"/>
    <w:rsid w:val="770F4351"/>
    <w:rsid w:val="77162EED"/>
    <w:rsid w:val="776D38FC"/>
    <w:rsid w:val="77B04009"/>
    <w:rsid w:val="7995563D"/>
    <w:rsid w:val="7A24483B"/>
    <w:rsid w:val="7A3A5E0C"/>
    <w:rsid w:val="7AD2618C"/>
    <w:rsid w:val="7B334F2B"/>
    <w:rsid w:val="7B9F58E0"/>
    <w:rsid w:val="7D1144BC"/>
    <w:rsid w:val="7E153DFE"/>
    <w:rsid w:val="7E731C4E"/>
    <w:rsid w:val="7F054669"/>
    <w:rsid w:val="7F2A28F3"/>
    <w:rsid w:val="7FC00B62"/>
    <w:rsid w:val="7FC42473"/>
    <w:rsid w:val="7FD30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07978"/>
    <w:pPr>
      <w:widowControl w:val="0"/>
      <w:jc w:val="both"/>
    </w:pPr>
    <w:rPr>
      <w:rFonts w:ascii="Calibri" w:hAnsi="Calibri" w:cs="黑体"/>
      <w:kern w:val="2"/>
      <w:sz w:val="21"/>
      <w:szCs w:val="22"/>
    </w:rPr>
  </w:style>
  <w:style w:type="paragraph" w:styleId="1">
    <w:name w:val="heading 1"/>
    <w:basedOn w:val="a"/>
    <w:next w:val="a"/>
    <w:link w:val="1Char"/>
    <w:uiPriority w:val="9"/>
    <w:qFormat/>
    <w:rsid w:val="00107978"/>
    <w:pPr>
      <w:keepNext/>
      <w:keepLines/>
      <w:spacing w:line="460" w:lineRule="exact"/>
      <w:jc w:val="center"/>
      <w:outlineLvl w:val="0"/>
    </w:pPr>
    <w:rPr>
      <w:rFonts w:ascii="Times New Roman" w:eastAsia="黑体" w:hAnsi="Times New Roman" w:cs="Times New Roman"/>
      <w:bCs/>
      <w:kern w:val="44"/>
      <w:sz w:val="30"/>
      <w:szCs w:val="44"/>
    </w:rPr>
  </w:style>
  <w:style w:type="paragraph" w:styleId="2">
    <w:name w:val="heading 2"/>
    <w:basedOn w:val="a"/>
    <w:next w:val="a"/>
    <w:link w:val="2Char"/>
    <w:uiPriority w:val="9"/>
    <w:qFormat/>
    <w:rsid w:val="00107978"/>
    <w:pPr>
      <w:keepNext/>
      <w:keepLines/>
      <w:spacing w:beforeLines="100" w:afterLines="50" w:line="460" w:lineRule="exact"/>
      <w:ind w:firstLineChars="200" w:firstLine="200"/>
      <w:outlineLvl w:val="1"/>
    </w:pPr>
    <w:rPr>
      <w:rFonts w:ascii="Cambria" w:hAnsi="Cambria" w:cs="Times New Roman"/>
      <w:b/>
      <w:bCs/>
      <w:kern w:val="0"/>
      <w:sz w:val="28"/>
      <w:szCs w:val="32"/>
    </w:rPr>
  </w:style>
  <w:style w:type="paragraph" w:styleId="3">
    <w:name w:val="heading 3"/>
    <w:basedOn w:val="a"/>
    <w:next w:val="a"/>
    <w:link w:val="3Char"/>
    <w:uiPriority w:val="9"/>
    <w:qFormat/>
    <w:rsid w:val="00107978"/>
    <w:pPr>
      <w:keepNext/>
      <w:keepLines/>
      <w:spacing w:line="460" w:lineRule="exact"/>
      <w:ind w:firstLineChars="200" w:firstLine="200"/>
      <w:jc w:val="left"/>
      <w:outlineLvl w:val="2"/>
    </w:pPr>
    <w:rPr>
      <w:rFonts w:ascii="Times New Roman" w:eastAsia="黑体" w:hAnsi="Times New Roman" w:cs="Times New Roman"/>
      <w:bCs/>
      <w:kern w:val="0"/>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107978"/>
    <w:pPr>
      <w:ind w:firstLineChars="200" w:firstLine="420"/>
    </w:pPr>
  </w:style>
  <w:style w:type="paragraph" w:styleId="a4">
    <w:name w:val="Plain Text"/>
    <w:basedOn w:val="a"/>
    <w:link w:val="Char"/>
    <w:qFormat/>
    <w:rsid w:val="00107978"/>
    <w:rPr>
      <w:rFonts w:ascii="宋体" w:hAnsi="Courier New" w:cs="Courier New"/>
      <w:szCs w:val="21"/>
    </w:rPr>
  </w:style>
  <w:style w:type="paragraph" w:styleId="a5">
    <w:name w:val="Balloon Text"/>
    <w:basedOn w:val="a"/>
    <w:link w:val="Char0"/>
    <w:uiPriority w:val="99"/>
    <w:unhideWhenUsed/>
    <w:qFormat/>
    <w:rsid w:val="00107978"/>
    <w:rPr>
      <w:rFonts w:ascii="Times New Roman" w:hAnsi="Times New Roman" w:cs="Times New Roman"/>
      <w:kern w:val="0"/>
      <w:sz w:val="18"/>
      <w:szCs w:val="18"/>
    </w:rPr>
  </w:style>
  <w:style w:type="paragraph" w:styleId="a6">
    <w:name w:val="footer"/>
    <w:basedOn w:val="a"/>
    <w:link w:val="Char1"/>
    <w:uiPriority w:val="99"/>
    <w:unhideWhenUsed/>
    <w:qFormat/>
    <w:rsid w:val="00107978"/>
    <w:pPr>
      <w:tabs>
        <w:tab w:val="center" w:pos="4153"/>
        <w:tab w:val="right" w:pos="8306"/>
      </w:tabs>
      <w:snapToGrid w:val="0"/>
      <w:jc w:val="left"/>
    </w:pPr>
    <w:rPr>
      <w:rFonts w:ascii="Times New Roman" w:hAnsi="Times New Roman" w:cs="Times New Roman"/>
      <w:kern w:val="0"/>
      <w:sz w:val="18"/>
      <w:szCs w:val="18"/>
    </w:rPr>
  </w:style>
  <w:style w:type="paragraph" w:styleId="a7">
    <w:name w:val="header"/>
    <w:basedOn w:val="a"/>
    <w:link w:val="Char2"/>
    <w:uiPriority w:val="99"/>
    <w:unhideWhenUsed/>
    <w:qFormat/>
    <w:rsid w:val="00107978"/>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8">
    <w:name w:val="Normal (Web)"/>
    <w:basedOn w:val="a"/>
    <w:qFormat/>
    <w:rsid w:val="00107978"/>
    <w:pPr>
      <w:spacing w:beforeAutospacing="1" w:afterAutospacing="1"/>
      <w:jc w:val="left"/>
    </w:pPr>
    <w:rPr>
      <w:rFonts w:cs="Times New Roman"/>
      <w:kern w:val="0"/>
      <w:sz w:val="24"/>
    </w:rPr>
  </w:style>
  <w:style w:type="table" w:styleId="a9">
    <w:name w:val="Table Grid"/>
    <w:basedOn w:val="a2"/>
    <w:uiPriority w:val="59"/>
    <w:qFormat/>
    <w:rsid w:val="00107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uiPriority w:val="22"/>
    <w:qFormat/>
    <w:rsid w:val="00107978"/>
    <w:rPr>
      <w:b/>
      <w:bCs/>
    </w:rPr>
  </w:style>
  <w:style w:type="character" w:styleId="ab">
    <w:name w:val="page number"/>
    <w:basedOn w:val="a1"/>
    <w:unhideWhenUsed/>
    <w:qFormat/>
    <w:rsid w:val="00107978"/>
  </w:style>
  <w:style w:type="character" w:styleId="ac">
    <w:name w:val="Hyperlink"/>
    <w:uiPriority w:val="99"/>
    <w:unhideWhenUsed/>
    <w:qFormat/>
    <w:rsid w:val="00107978"/>
    <w:rPr>
      <w:color w:val="0000FF"/>
      <w:u w:val="single"/>
    </w:rPr>
  </w:style>
  <w:style w:type="character" w:customStyle="1" w:styleId="2Char">
    <w:name w:val="标题 2 Char"/>
    <w:link w:val="2"/>
    <w:uiPriority w:val="9"/>
    <w:qFormat/>
    <w:rsid w:val="00107978"/>
    <w:rPr>
      <w:rFonts w:ascii="Cambria" w:eastAsia="宋体" w:hAnsi="Cambria" w:cs="黑体"/>
      <w:b/>
      <w:bCs/>
      <w:sz w:val="28"/>
      <w:szCs w:val="32"/>
    </w:rPr>
  </w:style>
  <w:style w:type="character" w:customStyle="1" w:styleId="Char1">
    <w:name w:val="页脚 Char"/>
    <w:link w:val="a6"/>
    <w:uiPriority w:val="99"/>
    <w:qFormat/>
    <w:rsid w:val="00107978"/>
    <w:rPr>
      <w:sz w:val="18"/>
      <w:szCs w:val="18"/>
    </w:rPr>
  </w:style>
  <w:style w:type="character" w:customStyle="1" w:styleId="3Char">
    <w:name w:val="标题 3 Char"/>
    <w:link w:val="3"/>
    <w:uiPriority w:val="9"/>
    <w:qFormat/>
    <w:rsid w:val="00107978"/>
    <w:rPr>
      <w:rFonts w:eastAsia="黑体"/>
      <w:bCs/>
      <w:sz w:val="24"/>
      <w:szCs w:val="32"/>
    </w:rPr>
  </w:style>
  <w:style w:type="character" w:customStyle="1" w:styleId="Char0">
    <w:name w:val="批注框文本 Char"/>
    <w:link w:val="a5"/>
    <w:uiPriority w:val="99"/>
    <w:semiHidden/>
    <w:qFormat/>
    <w:rsid w:val="00107978"/>
    <w:rPr>
      <w:sz w:val="18"/>
      <w:szCs w:val="18"/>
    </w:rPr>
  </w:style>
  <w:style w:type="character" w:customStyle="1" w:styleId="1Char">
    <w:name w:val="标题 1 Char"/>
    <w:link w:val="1"/>
    <w:uiPriority w:val="9"/>
    <w:qFormat/>
    <w:rsid w:val="00107978"/>
    <w:rPr>
      <w:rFonts w:eastAsia="黑体"/>
      <w:bCs/>
      <w:kern w:val="44"/>
      <w:sz w:val="30"/>
      <w:szCs w:val="44"/>
    </w:rPr>
  </w:style>
  <w:style w:type="character" w:customStyle="1" w:styleId="Char2">
    <w:name w:val="页眉 Char"/>
    <w:link w:val="a7"/>
    <w:uiPriority w:val="99"/>
    <w:qFormat/>
    <w:rsid w:val="00107978"/>
    <w:rPr>
      <w:sz w:val="18"/>
      <w:szCs w:val="18"/>
    </w:rPr>
  </w:style>
  <w:style w:type="character" w:customStyle="1" w:styleId="Char">
    <w:name w:val="纯文本 Char"/>
    <w:basedOn w:val="a1"/>
    <w:link w:val="a4"/>
    <w:qFormat/>
    <w:rsid w:val="00107978"/>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A8F8-DB0B-4E7A-ABA9-C752183A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1730</Words>
  <Characters>9861</Characters>
  <Application>Microsoft Office Word</Application>
  <DocSecurity>0</DocSecurity>
  <Lines>82</Lines>
  <Paragraphs>23</Paragraphs>
  <ScaleCrop>false</ScaleCrop>
  <Company>Microsoft</Company>
  <LinksUpToDate>false</LinksUpToDate>
  <CharactersWithSpaces>11568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山西科学技术2014年度财务等重大信息</dc:title>
  <dc:creator>sxpmg</dc:creator>
  <cp:lastModifiedBy>办公电脑</cp:lastModifiedBy>
  <cp:revision>31</cp:revision>
  <cp:lastPrinted>2022-06-17T03:30:00Z</cp:lastPrinted>
  <dcterms:created xsi:type="dcterms:W3CDTF">2019-06-10T03:02:00Z</dcterms:created>
  <dcterms:modified xsi:type="dcterms:W3CDTF">2022-07-19T01:47:00Z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76C3988D828F4BF5A24279FCCFF4D669</vt:lpwstr>
  </property>
</Properties>
</file>